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D73E3B" w14:textId="6CA8E220" w:rsidR="00886FBF" w:rsidRDefault="00886FBF" w:rsidP="0038235E">
      <w:pPr>
        <w:spacing w:line="276" w:lineRule="auto"/>
        <w:jc w:val="both"/>
        <w:rPr>
          <w:rFonts w:ascii="Arial" w:hAnsi="Arial" w:cs="Arial"/>
          <w:b/>
          <w:bCs/>
        </w:rPr>
      </w:pPr>
    </w:p>
    <w:p w14:paraId="7F3898CB" w14:textId="304FF771" w:rsidR="002E6446" w:rsidRPr="007C1645" w:rsidRDefault="002E6446" w:rsidP="007C1645">
      <w:pPr>
        <w:spacing w:line="276" w:lineRule="auto"/>
        <w:jc w:val="center"/>
        <w:rPr>
          <w:rFonts w:ascii="Arial" w:hAnsi="Arial" w:cs="Arial"/>
          <w:b/>
          <w:bCs/>
          <w:sz w:val="72"/>
          <w:szCs w:val="72"/>
        </w:rPr>
      </w:pPr>
      <w:r w:rsidRPr="007C1645">
        <w:rPr>
          <w:rFonts w:ascii="Arial" w:hAnsi="Arial" w:cs="Arial"/>
          <w:b/>
          <w:bCs/>
          <w:sz w:val="72"/>
          <w:szCs w:val="72"/>
        </w:rPr>
        <w:t>2024-2025</w:t>
      </w:r>
    </w:p>
    <w:p w14:paraId="06E96250" w14:textId="77777777" w:rsidR="007C1645" w:rsidRDefault="007C1645" w:rsidP="0038235E">
      <w:pPr>
        <w:spacing w:line="276" w:lineRule="auto"/>
        <w:jc w:val="both"/>
        <w:rPr>
          <w:rFonts w:ascii="Arial" w:hAnsi="Arial" w:cs="Arial"/>
          <w:b/>
          <w:bCs/>
        </w:rPr>
      </w:pPr>
    </w:p>
    <w:p w14:paraId="785B0493" w14:textId="77777777" w:rsidR="007C1645" w:rsidRDefault="007C1645" w:rsidP="0038235E">
      <w:pPr>
        <w:spacing w:line="276" w:lineRule="auto"/>
        <w:jc w:val="both"/>
        <w:rPr>
          <w:rFonts w:ascii="Arial" w:hAnsi="Arial" w:cs="Arial"/>
          <w:b/>
          <w:bCs/>
        </w:rPr>
      </w:pPr>
    </w:p>
    <w:p w14:paraId="55A84E32" w14:textId="77777777" w:rsidR="007C1645" w:rsidRDefault="007C1645" w:rsidP="0038235E">
      <w:pPr>
        <w:spacing w:line="276" w:lineRule="auto"/>
        <w:jc w:val="both"/>
        <w:rPr>
          <w:rFonts w:ascii="Arial" w:hAnsi="Arial" w:cs="Arial"/>
          <w:b/>
          <w:bCs/>
        </w:rPr>
      </w:pPr>
    </w:p>
    <w:p w14:paraId="305F60B8" w14:textId="4BD68EE1" w:rsidR="007C1645" w:rsidRDefault="009538D8" w:rsidP="009538D8">
      <w:pPr>
        <w:spacing w:line="276" w:lineRule="auto"/>
        <w:jc w:val="center"/>
        <w:rPr>
          <w:rFonts w:ascii="Arial" w:hAnsi="Arial" w:cs="Arial"/>
          <w:b/>
          <w:bCs/>
        </w:rPr>
      </w:pPr>
      <w:r>
        <w:rPr>
          <w:noProof/>
        </w:rPr>
        <w:drawing>
          <wp:inline distT="0" distB="0" distL="0" distR="0" wp14:anchorId="01343DE9" wp14:editId="37C71CCE">
            <wp:extent cx="4906108" cy="2429898"/>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917437" cy="2435509"/>
                    </a:xfrm>
                    <a:prstGeom prst="rect">
                      <a:avLst/>
                    </a:prstGeom>
                  </pic:spPr>
                </pic:pic>
              </a:graphicData>
            </a:graphic>
          </wp:inline>
        </w:drawing>
      </w:r>
    </w:p>
    <w:p w14:paraId="7A4AEDA7" w14:textId="77777777" w:rsidR="007C1645" w:rsidRDefault="007C1645" w:rsidP="0038235E">
      <w:pPr>
        <w:spacing w:line="276" w:lineRule="auto"/>
        <w:jc w:val="both"/>
        <w:rPr>
          <w:rFonts w:ascii="Arial" w:hAnsi="Arial" w:cs="Arial"/>
          <w:b/>
          <w:bCs/>
        </w:rPr>
      </w:pPr>
    </w:p>
    <w:p w14:paraId="1129BEED" w14:textId="58824FD0" w:rsidR="00886FBF" w:rsidRPr="007C1645" w:rsidRDefault="00886FBF" w:rsidP="009538D8">
      <w:pPr>
        <w:spacing w:line="276" w:lineRule="auto"/>
        <w:jc w:val="center"/>
        <w:rPr>
          <w:rFonts w:ascii="Arial" w:hAnsi="Arial" w:cs="Arial"/>
          <w:b/>
          <w:bCs/>
          <w:sz w:val="52"/>
          <w:szCs w:val="52"/>
        </w:rPr>
      </w:pPr>
      <w:r w:rsidRPr="007C1645">
        <w:rPr>
          <w:rFonts w:ascii="Arial" w:hAnsi="Arial" w:cs="Arial"/>
          <w:b/>
          <w:bCs/>
          <w:sz w:val="52"/>
          <w:szCs w:val="52"/>
        </w:rPr>
        <w:t>SEND Information Report</w:t>
      </w:r>
    </w:p>
    <w:p w14:paraId="5788E497" w14:textId="77777777" w:rsidR="00E766BC" w:rsidRDefault="00E766BC" w:rsidP="0038235E">
      <w:pPr>
        <w:spacing w:line="276" w:lineRule="auto"/>
        <w:jc w:val="both"/>
        <w:rPr>
          <w:rFonts w:ascii="Arial" w:hAnsi="Arial" w:cs="Arial"/>
          <w:b/>
          <w:bCs/>
        </w:rPr>
      </w:pPr>
    </w:p>
    <w:p w14:paraId="183474CC" w14:textId="1B5A8D10" w:rsidR="00E766BC" w:rsidRDefault="00E766BC" w:rsidP="0038235E">
      <w:pPr>
        <w:spacing w:line="276" w:lineRule="auto"/>
        <w:jc w:val="both"/>
        <w:rPr>
          <w:rFonts w:ascii="Arial" w:hAnsi="Arial" w:cs="Arial"/>
          <w:b/>
          <w:bCs/>
        </w:rPr>
      </w:pPr>
    </w:p>
    <w:p w14:paraId="7BE25A87" w14:textId="35B7E454" w:rsidR="009538D8" w:rsidRDefault="009538D8" w:rsidP="0038235E">
      <w:pPr>
        <w:spacing w:line="276" w:lineRule="auto"/>
        <w:jc w:val="both"/>
        <w:rPr>
          <w:rFonts w:ascii="Arial" w:hAnsi="Arial" w:cs="Arial"/>
          <w:b/>
          <w:bCs/>
        </w:rPr>
      </w:pPr>
    </w:p>
    <w:p w14:paraId="6ABF4AF2" w14:textId="77777777" w:rsidR="009538D8" w:rsidRDefault="009538D8" w:rsidP="0038235E">
      <w:pPr>
        <w:spacing w:line="276" w:lineRule="auto"/>
        <w:jc w:val="both"/>
        <w:rPr>
          <w:rFonts w:ascii="Arial" w:hAnsi="Arial" w:cs="Arial"/>
          <w:b/>
          <w:bCs/>
        </w:rPr>
      </w:pPr>
    </w:p>
    <w:p w14:paraId="4ECC8359" w14:textId="49C8F862" w:rsidR="002E6446" w:rsidRDefault="00E766BC" w:rsidP="002E6446">
      <w:pPr>
        <w:spacing w:line="276" w:lineRule="auto"/>
        <w:rPr>
          <w:rFonts w:ascii="Arial" w:hAnsi="Arial" w:cs="Arial"/>
          <w:b/>
          <w:bCs/>
        </w:rPr>
      </w:pPr>
      <w:r>
        <w:rPr>
          <w:rFonts w:ascii="Arial" w:hAnsi="Arial" w:cs="Arial"/>
          <w:b/>
          <w:bCs/>
        </w:rPr>
        <w:t xml:space="preserve">Mrs Abbott (SENCo) </w:t>
      </w:r>
      <w:r w:rsidR="002E6446">
        <w:rPr>
          <w:rFonts w:ascii="Arial" w:hAnsi="Arial" w:cs="Arial"/>
          <w:b/>
          <w:bCs/>
        </w:rPr>
        <w:t>is</w:t>
      </w:r>
      <w:r>
        <w:rPr>
          <w:rFonts w:ascii="Arial" w:hAnsi="Arial" w:cs="Arial"/>
          <w:b/>
          <w:bCs/>
        </w:rPr>
        <w:t xml:space="preserve"> responsible for Special Educational Needs and Disabilities (SEND).  </w:t>
      </w:r>
      <w:r w:rsidR="002E6446">
        <w:rPr>
          <w:rFonts w:ascii="Arial" w:hAnsi="Arial" w:cs="Arial"/>
          <w:b/>
          <w:bCs/>
        </w:rPr>
        <w:t xml:space="preserve">Mrs Abbott can be contacted on 01722 554300 or </w:t>
      </w:r>
      <w:hyperlink r:id="rId8" w:history="1">
        <w:r w:rsidR="002E6446" w:rsidRPr="00A3124C">
          <w:rPr>
            <w:rStyle w:val="Hyperlink"/>
            <w:rFonts w:ascii="Arial" w:hAnsi="Arial" w:cs="Arial"/>
            <w:b/>
            <w:bCs/>
          </w:rPr>
          <w:t>sabbott@stmartins.dsat.org.uk</w:t>
        </w:r>
      </w:hyperlink>
    </w:p>
    <w:p w14:paraId="142B8AB1" w14:textId="25F7D6EB" w:rsidR="00886FBF" w:rsidRDefault="00886FBF" w:rsidP="002E6446">
      <w:pPr>
        <w:spacing w:line="276" w:lineRule="auto"/>
        <w:rPr>
          <w:rFonts w:ascii="Arial" w:hAnsi="Arial" w:cs="Arial"/>
          <w:b/>
          <w:bCs/>
        </w:rPr>
      </w:pPr>
    </w:p>
    <w:p w14:paraId="2FFCC16D" w14:textId="763B01CE" w:rsidR="009538D8" w:rsidRDefault="009538D8" w:rsidP="002E6446">
      <w:pPr>
        <w:spacing w:line="276" w:lineRule="auto"/>
        <w:rPr>
          <w:rFonts w:ascii="Arial" w:hAnsi="Arial" w:cs="Arial"/>
          <w:b/>
          <w:bCs/>
        </w:rPr>
      </w:pPr>
    </w:p>
    <w:p w14:paraId="50C12E67" w14:textId="1E1DF4EB" w:rsidR="009538D8" w:rsidRDefault="009538D8" w:rsidP="002E6446">
      <w:pPr>
        <w:spacing w:line="276" w:lineRule="auto"/>
        <w:rPr>
          <w:rFonts w:ascii="Arial" w:hAnsi="Arial" w:cs="Arial"/>
          <w:b/>
          <w:bCs/>
        </w:rPr>
      </w:pPr>
    </w:p>
    <w:p w14:paraId="7E49AA7E" w14:textId="77777777" w:rsidR="009538D8" w:rsidRDefault="009538D8" w:rsidP="002E6446">
      <w:pPr>
        <w:spacing w:line="276" w:lineRule="auto"/>
        <w:rPr>
          <w:rFonts w:ascii="Arial" w:hAnsi="Arial" w:cs="Arial"/>
          <w:b/>
          <w:bCs/>
        </w:rPr>
      </w:pPr>
    </w:p>
    <w:p w14:paraId="0CFC0065" w14:textId="3AA7D259" w:rsidR="009538D8" w:rsidRDefault="009538D8" w:rsidP="002E6446">
      <w:pPr>
        <w:spacing w:line="276" w:lineRule="auto"/>
        <w:rPr>
          <w:rFonts w:ascii="Arial" w:hAnsi="Arial" w:cs="Arial"/>
          <w:b/>
          <w:bCs/>
        </w:rPr>
      </w:pPr>
    </w:p>
    <w:p w14:paraId="70DA8024" w14:textId="0568D700" w:rsidR="0038235E" w:rsidRPr="0038235E" w:rsidRDefault="00886FBF" w:rsidP="0038235E">
      <w:pPr>
        <w:spacing w:line="276" w:lineRule="auto"/>
        <w:jc w:val="both"/>
        <w:rPr>
          <w:rFonts w:ascii="Arial" w:hAnsi="Arial" w:cs="Arial"/>
          <w:b/>
          <w:bCs/>
        </w:rPr>
      </w:pPr>
      <w:r>
        <w:rPr>
          <w:rFonts w:ascii="Arial" w:hAnsi="Arial" w:cs="Arial"/>
          <w:b/>
          <w:bCs/>
        </w:rPr>
        <w:lastRenderedPageBreak/>
        <w:t xml:space="preserve">Welcome </w:t>
      </w:r>
    </w:p>
    <w:p w14:paraId="003299DD" w14:textId="0CEA5AD2" w:rsidR="0038235E" w:rsidRDefault="0038235E" w:rsidP="0038235E">
      <w:pPr>
        <w:spacing w:line="276" w:lineRule="auto"/>
        <w:jc w:val="both"/>
        <w:rPr>
          <w:rFonts w:ascii="Arial" w:eastAsia="Times New Roman" w:hAnsi="Arial" w:cs="Arial"/>
        </w:rPr>
      </w:pPr>
      <w:r w:rsidRPr="00B0494C">
        <w:rPr>
          <w:rFonts w:ascii="Arial" w:hAnsi="Arial" w:cs="Arial"/>
        </w:rPr>
        <w:t>St Martin’s</w:t>
      </w:r>
      <w:r>
        <w:rPr>
          <w:rFonts w:ascii="Arial" w:hAnsi="Arial" w:cs="Arial"/>
        </w:rPr>
        <w:t xml:space="preserve"> C of E (VA) Primary School </w:t>
      </w:r>
      <w:r w:rsidRPr="00B0494C">
        <w:rPr>
          <w:rFonts w:ascii="Arial" w:hAnsi="Arial" w:cs="Arial"/>
        </w:rPr>
        <w:t xml:space="preserve">is a mainstream primary </w:t>
      </w:r>
      <w:r>
        <w:rPr>
          <w:rFonts w:ascii="Arial" w:hAnsi="Arial" w:cs="Arial"/>
        </w:rPr>
        <w:t>school, which is part of multi-academy trust, called Diocese of Salisbury Academy Trust (DSAT)</w:t>
      </w:r>
      <w:r w:rsidRPr="00B0494C">
        <w:rPr>
          <w:rFonts w:ascii="Arial" w:hAnsi="Arial" w:cs="Arial"/>
        </w:rPr>
        <w:t xml:space="preserve">. </w:t>
      </w:r>
      <w:r>
        <w:rPr>
          <w:rFonts w:ascii="Arial" w:hAnsi="Arial" w:cs="Arial"/>
        </w:rPr>
        <w:t xml:space="preserve"> </w:t>
      </w:r>
      <w:r w:rsidR="00886FBF">
        <w:rPr>
          <w:rFonts w:ascii="Arial" w:hAnsi="Arial" w:cs="Arial"/>
        </w:rPr>
        <w:t xml:space="preserve">We </w:t>
      </w:r>
      <w:r w:rsidR="002E7BCE">
        <w:rPr>
          <w:rFonts w:ascii="Arial" w:hAnsi="Arial" w:cs="Arial"/>
        </w:rPr>
        <w:t xml:space="preserve">are committed to providing a high-equality education for all children in our school.  We believe that all children have a common entitlement to a broad and balanced academic and social curriculum which is accessible to them, and to be fully included in all aspects of school life. </w:t>
      </w:r>
    </w:p>
    <w:p w14:paraId="5E3794EF" w14:textId="77777777" w:rsidR="0038235E" w:rsidRDefault="0038235E" w:rsidP="00983D52">
      <w:pPr>
        <w:rPr>
          <w:rFonts w:ascii="Arial" w:hAnsi="Arial" w:cs="Arial"/>
          <w:b/>
          <w:bCs/>
        </w:rPr>
      </w:pPr>
    </w:p>
    <w:p w14:paraId="4728536D" w14:textId="38ECADFE" w:rsidR="00886FBF" w:rsidRDefault="002E7BCE" w:rsidP="00983D52">
      <w:pPr>
        <w:rPr>
          <w:rFonts w:ascii="Arial" w:hAnsi="Arial" w:cs="Arial"/>
          <w:b/>
          <w:bCs/>
        </w:rPr>
      </w:pPr>
      <w:r>
        <w:rPr>
          <w:rFonts w:ascii="Arial" w:hAnsi="Arial" w:cs="Arial"/>
          <w:b/>
          <w:bCs/>
        </w:rPr>
        <w:t>What is the pu</w:t>
      </w:r>
      <w:r w:rsidR="00D645C9">
        <w:rPr>
          <w:rFonts w:ascii="Arial" w:hAnsi="Arial" w:cs="Arial"/>
          <w:b/>
          <w:bCs/>
        </w:rPr>
        <w:t>r</w:t>
      </w:r>
      <w:r>
        <w:rPr>
          <w:rFonts w:ascii="Arial" w:hAnsi="Arial" w:cs="Arial"/>
          <w:b/>
          <w:bCs/>
        </w:rPr>
        <w:t xml:space="preserve">pose </w:t>
      </w:r>
      <w:r w:rsidR="00D645C9">
        <w:rPr>
          <w:rFonts w:ascii="Arial" w:hAnsi="Arial" w:cs="Arial"/>
          <w:b/>
          <w:bCs/>
        </w:rPr>
        <w:t xml:space="preserve">of this report? </w:t>
      </w:r>
    </w:p>
    <w:p w14:paraId="3EE3F3BD" w14:textId="32C99448" w:rsidR="00D645C9" w:rsidRDefault="00D645C9" w:rsidP="00983D52">
      <w:pPr>
        <w:rPr>
          <w:rFonts w:ascii="Arial" w:hAnsi="Arial" w:cs="Arial"/>
        </w:rPr>
      </w:pPr>
      <w:r w:rsidRPr="00D645C9">
        <w:rPr>
          <w:rFonts w:ascii="Arial" w:hAnsi="Arial" w:cs="Arial"/>
        </w:rPr>
        <w:t>The purpose of this report is to give parents, carers and children a clear understanding of the support available to them, as well as the processes that the school uses to identify and assess children with special educational need</w:t>
      </w:r>
      <w:r>
        <w:rPr>
          <w:rFonts w:ascii="Arial" w:hAnsi="Arial" w:cs="Arial"/>
        </w:rPr>
        <w:t xml:space="preserve">s (SEN).   In 2014, the government published the SEN Code of Practice.  This is statutory guidance for organisations that work with and support children and young people with SEN and disabilities.  It is a set of guidelines that the DfE (Department for Education) say local authorities and schools must follow. </w:t>
      </w:r>
    </w:p>
    <w:p w14:paraId="27426554" w14:textId="77777777" w:rsidR="00D645C9" w:rsidRDefault="00D645C9" w:rsidP="00983D52">
      <w:pPr>
        <w:rPr>
          <w:rFonts w:ascii="Arial" w:hAnsi="Arial" w:cs="Arial"/>
        </w:rPr>
      </w:pPr>
    </w:p>
    <w:p w14:paraId="290FBCB0" w14:textId="54D34660" w:rsidR="00D645C9" w:rsidRPr="00BE013E" w:rsidRDefault="00983D52" w:rsidP="00BE013E">
      <w:pPr>
        <w:rPr>
          <w:rFonts w:ascii="Arial" w:hAnsi="Arial" w:cs="Arial"/>
          <w:b/>
          <w:bCs/>
        </w:rPr>
      </w:pPr>
      <w:r w:rsidRPr="00B0494C">
        <w:rPr>
          <w:rFonts w:ascii="Arial" w:hAnsi="Arial" w:cs="Arial"/>
          <w:b/>
          <w:bCs/>
        </w:rPr>
        <w:t xml:space="preserve">What </w:t>
      </w:r>
      <w:r w:rsidR="00D645C9">
        <w:rPr>
          <w:rFonts w:ascii="Arial" w:hAnsi="Arial" w:cs="Arial"/>
          <w:b/>
          <w:bCs/>
        </w:rPr>
        <w:t>types</w:t>
      </w:r>
      <w:r w:rsidRPr="00B0494C">
        <w:rPr>
          <w:rFonts w:ascii="Arial" w:hAnsi="Arial" w:cs="Arial"/>
          <w:b/>
          <w:bCs/>
        </w:rPr>
        <w:t xml:space="preserve"> of SEN do </w:t>
      </w:r>
      <w:r w:rsidR="00D645C9">
        <w:rPr>
          <w:rFonts w:ascii="Arial" w:hAnsi="Arial" w:cs="Arial"/>
          <w:b/>
          <w:bCs/>
        </w:rPr>
        <w:t>we support at</w:t>
      </w:r>
      <w:r w:rsidRPr="00B0494C">
        <w:rPr>
          <w:rFonts w:ascii="Arial" w:hAnsi="Arial" w:cs="Arial"/>
          <w:b/>
          <w:bCs/>
        </w:rPr>
        <w:t xml:space="preserve"> St Martin’s?</w:t>
      </w:r>
    </w:p>
    <w:p w14:paraId="1CD9F676" w14:textId="483FA4DF" w:rsidR="0038235E" w:rsidRPr="0038235E" w:rsidRDefault="0038235E" w:rsidP="00983D52">
      <w:pPr>
        <w:spacing w:line="276" w:lineRule="auto"/>
        <w:jc w:val="both"/>
        <w:rPr>
          <w:rFonts w:ascii="Arial" w:eastAsia="Times New Roman" w:hAnsi="Arial" w:cs="Arial"/>
          <w:b/>
          <w:bCs/>
        </w:rPr>
      </w:pPr>
      <w:r w:rsidRPr="0038235E">
        <w:rPr>
          <w:rFonts w:ascii="Arial" w:eastAsia="Times New Roman" w:hAnsi="Arial" w:cs="Arial"/>
          <w:b/>
          <w:bCs/>
        </w:rPr>
        <w:t>Broad areas of need at St Martin’s</w:t>
      </w:r>
      <w:r w:rsidR="008A45FD">
        <w:rPr>
          <w:rFonts w:ascii="Arial" w:eastAsia="Times New Roman" w:hAnsi="Arial" w:cs="Arial"/>
          <w:b/>
          <w:bCs/>
        </w:rPr>
        <w:t>:</w:t>
      </w:r>
    </w:p>
    <w:p w14:paraId="23CF58DB" w14:textId="21748615" w:rsidR="00906C37" w:rsidRDefault="008A45FD" w:rsidP="00983D52">
      <w:pPr>
        <w:spacing w:line="276" w:lineRule="auto"/>
        <w:jc w:val="both"/>
        <w:rPr>
          <w:rFonts w:ascii="Arial" w:eastAsia="Times New Roman" w:hAnsi="Arial" w:cs="Arial"/>
        </w:rPr>
      </w:pPr>
      <w:r>
        <w:rPr>
          <w:noProof/>
        </w:rPr>
        <w:drawing>
          <wp:inline distT="0" distB="0" distL="0" distR="0" wp14:anchorId="0E4893B2" wp14:editId="795343D4">
            <wp:extent cx="6188710" cy="3290885"/>
            <wp:effectExtent l="38100" t="57150" r="40640" b="0"/>
            <wp:docPr id="84932295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4B0527F" w14:textId="4D4F53A5" w:rsidR="00983D52" w:rsidRPr="0038235E" w:rsidRDefault="00983D52">
      <w:pPr>
        <w:rPr>
          <w:rFonts w:ascii="Arial" w:hAnsi="Arial" w:cs="Arial"/>
          <w:b/>
          <w:bCs/>
        </w:rPr>
      </w:pPr>
      <w:r w:rsidRPr="0038235E">
        <w:rPr>
          <w:rFonts w:ascii="Arial" w:hAnsi="Arial" w:cs="Arial"/>
          <w:b/>
          <w:bCs/>
        </w:rPr>
        <w:t>Main needs supported in school in 2024/25:</w:t>
      </w:r>
    </w:p>
    <w:tbl>
      <w:tblPr>
        <w:tblW w:w="7083" w:type="dxa"/>
        <w:tblLook w:val="04A0" w:firstRow="1" w:lastRow="0" w:firstColumn="1" w:lastColumn="0" w:noHBand="0" w:noVBand="1"/>
      </w:tblPr>
      <w:tblGrid>
        <w:gridCol w:w="5382"/>
        <w:gridCol w:w="850"/>
        <w:gridCol w:w="851"/>
      </w:tblGrid>
      <w:tr w:rsidR="00983D52" w:rsidRPr="00983D52" w14:paraId="3913FEF4" w14:textId="77777777" w:rsidTr="0038235E">
        <w:trPr>
          <w:trHeight w:val="300"/>
        </w:trPr>
        <w:tc>
          <w:tcPr>
            <w:tcW w:w="5382" w:type="dxa"/>
            <w:tcBorders>
              <w:top w:val="single" w:sz="4" w:space="0" w:color="auto"/>
              <w:left w:val="single" w:sz="4" w:space="0" w:color="auto"/>
              <w:bottom w:val="single" w:sz="4" w:space="0" w:color="auto"/>
              <w:right w:val="single" w:sz="4" w:space="0" w:color="auto"/>
            </w:tcBorders>
            <w:shd w:val="clear" w:color="auto" w:fill="7EC492" w:themeFill="accent5" w:themeFillTint="99"/>
            <w:noWrap/>
            <w:vAlign w:val="bottom"/>
            <w:hideMark/>
          </w:tcPr>
          <w:p w14:paraId="7E931DB9" w14:textId="78462C08" w:rsidR="00983D52" w:rsidRPr="00983D52" w:rsidRDefault="00983D52" w:rsidP="00983D52">
            <w:pPr>
              <w:spacing w:after="0" w:line="240" w:lineRule="auto"/>
              <w:rPr>
                <w:rFonts w:ascii="Calibri" w:eastAsia="Times New Roman" w:hAnsi="Calibri" w:cs="Calibri"/>
                <w:color w:val="7EC492" w:themeColor="accent5" w:themeTint="99"/>
                <w:kern w:val="0"/>
                <w:lang w:eastAsia="en-GB"/>
                <w14:ligatures w14:val="none"/>
              </w:rPr>
            </w:pPr>
            <w:r w:rsidRPr="00983D52">
              <w:rPr>
                <w:rFonts w:ascii="Calibri" w:eastAsia="Times New Roman" w:hAnsi="Calibri" w:cs="Calibri"/>
                <w:color w:val="000000"/>
                <w:kern w:val="0"/>
                <w:lang w:eastAsia="en-GB"/>
                <w14:ligatures w14:val="none"/>
              </w:rPr>
              <w:t>C</w:t>
            </w:r>
            <w:r w:rsidRPr="0038235E">
              <w:rPr>
                <w:rFonts w:ascii="Calibri" w:eastAsia="Times New Roman" w:hAnsi="Calibri" w:cs="Calibri"/>
                <w:color w:val="000000"/>
                <w:kern w:val="0"/>
                <w:lang w:eastAsia="en-GB"/>
                <w14:ligatures w14:val="none"/>
              </w:rPr>
              <w:t xml:space="preserve">ognition </w:t>
            </w:r>
            <w:r w:rsidRPr="00983D52">
              <w:rPr>
                <w:rFonts w:ascii="Calibri" w:eastAsia="Times New Roman" w:hAnsi="Calibri" w:cs="Calibri"/>
                <w:color w:val="000000"/>
                <w:kern w:val="0"/>
                <w:lang w:eastAsia="en-GB"/>
                <w14:ligatures w14:val="none"/>
              </w:rPr>
              <w:t>&amp;</w:t>
            </w:r>
            <w:r w:rsidRPr="0038235E">
              <w:rPr>
                <w:rFonts w:ascii="Calibri" w:eastAsia="Times New Roman" w:hAnsi="Calibri" w:cs="Calibri"/>
                <w:color w:val="000000"/>
                <w:kern w:val="0"/>
                <w:lang w:eastAsia="en-GB"/>
                <w14:ligatures w14:val="none"/>
              </w:rPr>
              <w:t xml:space="preserve"> </w:t>
            </w:r>
            <w:r w:rsidRPr="00983D52">
              <w:rPr>
                <w:rFonts w:ascii="Calibri" w:eastAsia="Times New Roman" w:hAnsi="Calibri" w:cs="Calibri"/>
                <w:color w:val="000000"/>
                <w:kern w:val="0"/>
                <w:lang w:eastAsia="en-GB"/>
                <w14:ligatures w14:val="none"/>
              </w:rPr>
              <w:t>L</w:t>
            </w:r>
            <w:r w:rsidRPr="0038235E">
              <w:rPr>
                <w:rFonts w:ascii="Calibri" w:eastAsia="Times New Roman" w:hAnsi="Calibri" w:cs="Calibri"/>
                <w:color w:val="000000"/>
                <w:kern w:val="0"/>
                <w:lang w:eastAsia="en-GB"/>
                <w14:ligatures w14:val="none"/>
              </w:rPr>
              <w:t>earning</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6CE84CE6" w14:textId="77777777" w:rsidR="00983D52" w:rsidRPr="00983D52" w:rsidRDefault="00983D52" w:rsidP="00983D52">
            <w:pPr>
              <w:spacing w:after="0" w:line="240" w:lineRule="auto"/>
              <w:jc w:val="right"/>
              <w:rPr>
                <w:rFonts w:ascii="Calibri" w:eastAsia="Times New Roman" w:hAnsi="Calibri" w:cs="Calibri"/>
                <w:b/>
                <w:bCs/>
                <w:color w:val="000000"/>
                <w:kern w:val="0"/>
                <w:sz w:val="22"/>
                <w:szCs w:val="22"/>
                <w:lang w:eastAsia="en-GB"/>
                <w14:ligatures w14:val="none"/>
              </w:rPr>
            </w:pPr>
            <w:r w:rsidRPr="00983D52">
              <w:rPr>
                <w:rFonts w:ascii="Calibri" w:eastAsia="Times New Roman" w:hAnsi="Calibri" w:cs="Calibri"/>
                <w:b/>
                <w:bCs/>
                <w:color w:val="000000"/>
                <w:kern w:val="0"/>
                <w:sz w:val="22"/>
                <w:szCs w:val="22"/>
                <w:lang w:eastAsia="en-GB"/>
                <w14:ligatures w14:val="none"/>
              </w:rPr>
              <w:t>10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26DAF5CA" w14:textId="77777777" w:rsidR="00983D52" w:rsidRPr="00983D52" w:rsidRDefault="00983D52" w:rsidP="00983D52">
            <w:pPr>
              <w:spacing w:after="0" w:line="240" w:lineRule="auto"/>
              <w:jc w:val="right"/>
              <w:rPr>
                <w:rFonts w:ascii="Calibri" w:eastAsia="Times New Roman" w:hAnsi="Calibri" w:cs="Calibri"/>
                <w:b/>
                <w:bCs/>
                <w:color w:val="000000"/>
                <w:kern w:val="0"/>
                <w:sz w:val="22"/>
                <w:szCs w:val="22"/>
                <w:lang w:eastAsia="en-GB"/>
                <w14:ligatures w14:val="none"/>
              </w:rPr>
            </w:pPr>
            <w:r w:rsidRPr="00983D52">
              <w:rPr>
                <w:rFonts w:ascii="Calibri" w:eastAsia="Times New Roman" w:hAnsi="Calibri" w:cs="Calibri"/>
                <w:b/>
                <w:bCs/>
                <w:color w:val="000000"/>
                <w:kern w:val="0"/>
                <w:sz w:val="22"/>
                <w:szCs w:val="22"/>
                <w:lang w:eastAsia="en-GB"/>
                <w14:ligatures w14:val="none"/>
              </w:rPr>
              <w:t>33.3%</w:t>
            </w:r>
          </w:p>
        </w:tc>
      </w:tr>
      <w:tr w:rsidR="00983D52" w:rsidRPr="00983D52" w14:paraId="4F640466" w14:textId="77777777" w:rsidTr="0038235E">
        <w:trPr>
          <w:trHeight w:val="300"/>
        </w:trPr>
        <w:tc>
          <w:tcPr>
            <w:tcW w:w="5382" w:type="dxa"/>
            <w:tcBorders>
              <w:top w:val="nil"/>
              <w:left w:val="single" w:sz="4" w:space="0" w:color="auto"/>
              <w:bottom w:val="single" w:sz="4" w:space="0" w:color="auto"/>
              <w:right w:val="single" w:sz="4" w:space="0" w:color="auto"/>
            </w:tcBorders>
            <w:shd w:val="clear" w:color="auto" w:fill="8CD6C0" w:themeFill="accent4" w:themeFillTint="99"/>
            <w:noWrap/>
            <w:vAlign w:val="bottom"/>
            <w:hideMark/>
          </w:tcPr>
          <w:p w14:paraId="4F28B5CD" w14:textId="6B28F11E" w:rsidR="00983D52" w:rsidRPr="00983D52" w:rsidRDefault="00983D52" w:rsidP="00983D52">
            <w:pPr>
              <w:spacing w:after="0" w:line="240" w:lineRule="auto"/>
              <w:rPr>
                <w:rFonts w:ascii="Calibri" w:eastAsia="Times New Roman" w:hAnsi="Calibri" w:cs="Calibri"/>
                <w:color w:val="000000"/>
                <w:kern w:val="0"/>
                <w:lang w:eastAsia="en-GB"/>
                <w14:ligatures w14:val="none"/>
              </w:rPr>
            </w:pPr>
            <w:r w:rsidRPr="00983D52">
              <w:rPr>
                <w:rFonts w:ascii="Calibri" w:eastAsia="Times New Roman" w:hAnsi="Calibri" w:cs="Calibri"/>
                <w:color w:val="000000"/>
                <w:kern w:val="0"/>
                <w:lang w:eastAsia="en-GB"/>
                <w14:ligatures w14:val="none"/>
              </w:rPr>
              <w:t>S</w:t>
            </w:r>
            <w:r w:rsidRPr="0038235E">
              <w:rPr>
                <w:rFonts w:ascii="Calibri" w:eastAsia="Times New Roman" w:hAnsi="Calibri" w:cs="Calibri"/>
                <w:color w:val="000000"/>
                <w:kern w:val="0"/>
                <w:lang w:eastAsia="en-GB"/>
                <w14:ligatures w14:val="none"/>
              </w:rPr>
              <w:t xml:space="preserve">ocial, </w:t>
            </w:r>
            <w:r w:rsidR="00760C48" w:rsidRPr="0038235E">
              <w:rPr>
                <w:rFonts w:ascii="Calibri" w:eastAsia="Times New Roman" w:hAnsi="Calibri" w:cs="Calibri"/>
                <w:color w:val="000000"/>
                <w:kern w:val="0"/>
                <w:lang w:eastAsia="en-GB"/>
                <w14:ligatures w14:val="none"/>
              </w:rPr>
              <w:t>e</w:t>
            </w:r>
            <w:r w:rsidRPr="0038235E">
              <w:rPr>
                <w:rFonts w:ascii="Calibri" w:eastAsia="Times New Roman" w:hAnsi="Calibri" w:cs="Calibri"/>
                <w:color w:val="000000"/>
                <w:kern w:val="0"/>
                <w:lang w:eastAsia="en-GB"/>
                <w14:ligatures w14:val="none"/>
              </w:rPr>
              <w:t>motional</w:t>
            </w:r>
            <w:r w:rsidR="00760C48" w:rsidRPr="0038235E">
              <w:rPr>
                <w:rFonts w:ascii="Calibri" w:eastAsia="Times New Roman" w:hAnsi="Calibri" w:cs="Calibri"/>
                <w:color w:val="000000"/>
                <w:kern w:val="0"/>
                <w:lang w:eastAsia="en-GB"/>
                <w14:ligatures w14:val="none"/>
              </w:rPr>
              <w:t>, mental health</w:t>
            </w:r>
          </w:p>
        </w:tc>
        <w:tc>
          <w:tcPr>
            <w:tcW w:w="850" w:type="dxa"/>
            <w:tcBorders>
              <w:top w:val="nil"/>
              <w:left w:val="nil"/>
              <w:bottom w:val="single" w:sz="4" w:space="0" w:color="auto"/>
              <w:right w:val="single" w:sz="4" w:space="0" w:color="auto"/>
            </w:tcBorders>
            <w:shd w:val="clear" w:color="auto" w:fill="auto"/>
            <w:noWrap/>
            <w:vAlign w:val="bottom"/>
            <w:hideMark/>
          </w:tcPr>
          <w:p w14:paraId="67D3472C" w14:textId="77777777" w:rsidR="00983D52" w:rsidRPr="00983D52" w:rsidRDefault="00983D52" w:rsidP="00983D52">
            <w:pPr>
              <w:spacing w:after="0" w:line="240" w:lineRule="auto"/>
              <w:jc w:val="right"/>
              <w:rPr>
                <w:rFonts w:ascii="Calibri" w:eastAsia="Times New Roman" w:hAnsi="Calibri" w:cs="Calibri"/>
                <w:b/>
                <w:bCs/>
                <w:color w:val="000000"/>
                <w:kern w:val="0"/>
                <w:sz w:val="22"/>
                <w:szCs w:val="22"/>
                <w:lang w:eastAsia="en-GB"/>
                <w14:ligatures w14:val="none"/>
              </w:rPr>
            </w:pPr>
            <w:r w:rsidRPr="00983D52">
              <w:rPr>
                <w:rFonts w:ascii="Calibri" w:eastAsia="Times New Roman" w:hAnsi="Calibri" w:cs="Calibri"/>
                <w:b/>
                <w:bCs/>
                <w:color w:val="000000"/>
                <w:kern w:val="0"/>
                <w:sz w:val="22"/>
                <w:szCs w:val="22"/>
                <w:lang w:eastAsia="en-GB"/>
                <w14:ligatures w14:val="none"/>
              </w:rPr>
              <w:t>11</w:t>
            </w:r>
          </w:p>
        </w:tc>
        <w:tc>
          <w:tcPr>
            <w:tcW w:w="851" w:type="dxa"/>
            <w:tcBorders>
              <w:top w:val="nil"/>
              <w:left w:val="nil"/>
              <w:bottom w:val="single" w:sz="4" w:space="0" w:color="auto"/>
              <w:right w:val="single" w:sz="4" w:space="0" w:color="auto"/>
            </w:tcBorders>
            <w:shd w:val="clear" w:color="auto" w:fill="auto"/>
            <w:noWrap/>
            <w:vAlign w:val="bottom"/>
            <w:hideMark/>
          </w:tcPr>
          <w:p w14:paraId="2F5E4AB0" w14:textId="77777777" w:rsidR="00983D52" w:rsidRPr="00983D52" w:rsidRDefault="00983D52" w:rsidP="00983D52">
            <w:pPr>
              <w:spacing w:after="0" w:line="240" w:lineRule="auto"/>
              <w:jc w:val="right"/>
              <w:rPr>
                <w:rFonts w:ascii="Calibri" w:eastAsia="Times New Roman" w:hAnsi="Calibri" w:cs="Calibri"/>
                <w:b/>
                <w:bCs/>
                <w:color w:val="000000"/>
                <w:kern w:val="0"/>
                <w:sz w:val="22"/>
                <w:szCs w:val="22"/>
                <w:lang w:eastAsia="en-GB"/>
                <w14:ligatures w14:val="none"/>
              </w:rPr>
            </w:pPr>
            <w:r w:rsidRPr="00983D52">
              <w:rPr>
                <w:rFonts w:ascii="Calibri" w:eastAsia="Times New Roman" w:hAnsi="Calibri" w:cs="Calibri"/>
                <w:b/>
                <w:bCs/>
                <w:color w:val="000000"/>
                <w:kern w:val="0"/>
                <w:sz w:val="22"/>
                <w:szCs w:val="22"/>
                <w:lang w:eastAsia="en-GB"/>
                <w14:ligatures w14:val="none"/>
              </w:rPr>
              <w:t>36.7%</w:t>
            </w:r>
          </w:p>
        </w:tc>
      </w:tr>
      <w:tr w:rsidR="00983D52" w:rsidRPr="00983D52" w14:paraId="2895920A" w14:textId="77777777" w:rsidTr="0038235E">
        <w:trPr>
          <w:trHeight w:val="300"/>
        </w:trPr>
        <w:tc>
          <w:tcPr>
            <w:tcW w:w="5382" w:type="dxa"/>
            <w:tcBorders>
              <w:top w:val="nil"/>
              <w:left w:val="single" w:sz="4" w:space="0" w:color="auto"/>
              <w:bottom w:val="single" w:sz="4" w:space="0" w:color="auto"/>
              <w:right w:val="single" w:sz="4" w:space="0" w:color="auto"/>
            </w:tcBorders>
            <w:shd w:val="clear" w:color="auto" w:fill="7CE1E7" w:themeFill="accent3" w:themeFillTint="99"/>
            <w:noWrap/>
            <w:vAlign w:val="bottom"/>
            <w:hideMark/>
          </w:tcPr>
          <w:p w14:paraId="4B099B50" w14:textId="6BABAE5D" w:rsidR="00983D52" w:rsidRPr="00983D52" w:rsidRDefault="00983D52" w:rsidP="00983D52">
            <w:pPr>
              <w:spacing w:after="0" w:line="240" w:lineRule="auto"/>
              <w:rPr>
                <w:rFonts w:ascii="Calibri" w:eastAsia="Times New Roman" w:hAnsi="Calibri" w:cs="Calibri"/>
                <w:color w:val="000000"/>
                <w:kern w:val="0"/>
                <w:lang w:eastAsia="en-GB"/>
                <w14:ligatures w14:val="none"/>
              </w:rPr>
            </w:pPr>
            <w:r w:rsidRPr="00983D52">
              <w:rPr>
                <w:rFonts w:ascii="Calibri" w:eastAsia="Times New Roman" w:hAnsi="Calibri" w:cs="Calibri"/>
                <w:color w:val="000000"/>
                <w:kern w:val="0"/>
                <w:lang w:eastAsia="en-GB"/>
                <w14:ligatures w14:val="none"/>
              </w:rPr>
              <w:t>S</w:t>
            </w:r>
            <w:r w:rsidRPr="0038235E">
              <w:rPr>
                <w:rFonts w:ascii="Calibri" w:eastAsia="Times New Roman" w:hAnsi="Calibri" w:cs="Calibri"/>
                <w:color w:val="000000"/>
                <w:kern w:val="0"/>
                <w:lang w:eastAsia="en-GB"/>
                <w14:ligatures w14:val="none"/>
              </w:rPr>
              <w:t>peech &amp; language, communication needs</w:t>
            </w:r>
          </w:p>
        </w:tc>
        <w:tc>
          <w:tcPr>
            <w:tcW w:w="850" w:type="dxa"/>
            <w:tcBorders>
              <w:top w:val="nil"/>
              <w:left w:val="nil"/>
              <w:bottom w:val="single" w:sz="4" w:space="0" w:color="auto"/>
              <w:right w:val="single" w:sz="4" w:space="0" w:color="auto"/>
            </w:tcBorders>
            <w:shd w:val="clear" w:color="auto" w:fill="auto"/>
            <w:noWrap/>
            <w:vAlign w:val="bottom"/>
            <w:hideMark/>
          </w:tcPr>
          <w:p w14:paraId="4A98393C" w14:textId="77777777" w:rsidR="00983D52" w:rsidRPr="00983D52" w:rsidRDefault="00983D52" w:rsidP="00983D52">
            <w:pPr>
              <w:spacing w:after="0" w:line="240" w:lineRule="auto"/>
              <w:jc w:val="right"/>
              <w:rPr>
                <w:rFonts w:ascii="Calibri" w:eastAsia="Times New Roman" w:hAnsi="Calibri" w:cs="Calibri"/>
                <w:b/>
                <w:bCs/>
                <w:color w:val="000000"/>
                <w:kern w:val="0"/>
                <w:sz w:val="22"/>
                <w:szCs w:val="22"/>
                <w:lang w:eastAsia="en-GB"/>
                <w14:ligatures w14:val="none"/>
              </w:rPr>
            </w:pPr>
            <w:r w:rsidRPr="00983D52">
              <w:rPr>
                <w:rFonts w:ascii="Calibri" w:eastAsia="Times New Roman" w:hAnsi="Calibri" w:cs="Calibri"/>
                <w:b/>
                <w:bCs/>
                <w:color w:val="000000"/>
                <w:kern w:val="0"/>
                <w:sz w:val="22"/>
                <w:szCs w:val="22"/>
                <w:lang w:eastAsia="en-GB"/>
                <w14:ligatures w14:val="none"/>
              </w:rPr>
              <w:t>6</w:t>
            </w:r>
          </w:p>
        </w:tc>
        <w:tc>
          <w:tcPr>
            <w:tcW w:w="851" w:type="dxa"/>
            <w:tcBorders>
              <w:top w:val="nil"/>
              <w:left w:val="nil"/>
              <w:bottom w:val="single" w:sz="4" w:space="0" w:color="auto"/>
              <w:right w:val="single" w:sz="4" w:space="0" w:color="auto"/>
            </w:tcBorders>
            <w:shd w:val="clear" w:color="auto" w:fill="auto"/>
            <w:noWrap/>
            <w:vAlign w:val="bottom"/>
            <w:hideMark/>
          </w:tcPr>
          <w:p w14:paraId="4CD87F39" w14:textId="77777777" w:rsidR="00983D52" w:rsidRPr="00983D52" w:rsidRDefault="00983D52" w:rsidP="00983D52">
            <w:pPr>
              <w:spacing w:after="0" w:line="240" w:lineRule="auto"/>
              <w:jc w:val="right"/>
              <w:rPr>
                <w:rFonts w:ascii="Calibri" w:eastAsia="Times New Roman" w:hAnsi="Calibri" w:cs="Calibri"/>
                <w:b/>
                <w:bCs/>
                <w:color w:val="000000"/>
                <w:kern w:val="0"/>
                <w:sz w:val="22"/>
                <w:szCs w:val="22"/>
                <w:lang w:eastAsia="en-GB"/>
                <w14:ligatures w14:val="none"/>
              </w:rPr>
            </w:pPr>
            <w:r w:rsidRPr="00983D52">
              <w:rPr>
                <w:rFonts w:ascii="Calibri" w:eastAsia="Times New Roman" w:hAnsi="Calibri" w:cs="Calibri"/>
                <w:b/>
                <w:bCs/>
                <w:color w:val="000000"/>
                <w:kern w:val="0"/>
                <w:sz w:val="22"/>
                <w:szCs w:val="22"/>
                <w:lang w:eastAsia="en-GB"/>
                <w14:ligatures w14:val="none"/>
              </w:rPr>
              <w:t>20.0%</w:t>
            </w:r>
          </w:p>
        </w:tc>
      </w:tr>
      <w:tr w:rsidR="00983D52" w:rsidRPr="00983D52" w14:paraId="636713A7" w14:textId="77777777" w:rsidTr="0038235E">
        <w:trPr>
          <w:trHeight w:val="300"/>
        </w:trPr>
        <w:tc>
          <w:tcPr>
            <w:tcW w:w="5382" w:type="dxa"/>
            <w:tcBorders>
              <w:top w:val="nil"/>
              <w:left w:val="single" w:sz="4" w:space="0" w:color="auto"/>
              <w:bottom w:val="single" w:sz="4" w:space="0" w:color="auto"/>
              <w:right w:val="single" w:sz="4" w:space="0" w:color="auto"/>
            </w:tcBorders>
            <w:shd w:val="clear" w:color="auto" w:fill="F69181"/>
            <w:noWrap/>
            <w:vAlign w:val="bottom"/>
            <w:hideMark/>
          </w:tcPr>
          <w:p w14:paraId="0D10456E" w14:textId="0710D051" w:rsidR="00983D52" w:rsidRPr="00983D52" w:rsidRDefault="00983D52" w:rsidP="00983D52">
            <w:pPr>
              <w:spacing w:after="0" w:line="240" w:lineRule="auto"/>
              <w:rPr>
                <w:rFonts w:ascii="Calibri" w:eastAsia="Times New Roman" w:hAnsi="Calibri" w:cs="Calibri"/>
                <w:color w:val="000000"/>
                <w:kern w:val="0"/>
                <w:lang w:eastAsia="en-GB"/>
                <w14:ligatures w14:val="none"/>
              </w:rPr>
            </w:pPr>
            <w:r w:rsidRPr="00983D52">
              <w:rPr>
                <w:rFonts w:ascii="Calibri" w:eastAsia="Times New Roman" w:hAnsi="Calibri" w:cs="Calibri"/>
                <w:color w:val="000000"/>
                <w:kern w:val="0"/>
                <w:lang w:eastAsia="en-GB"/>
                <w14:ligatures w14:val="none"/>
              </w:rPr>
              <w:t>P</w:t>
            </w:r>
            <w:r w:rsidRPr="0038235E">
              <w:rPr>
                <w:rFonts w:ascii="Calibri" w:eastAsia="Times New Roman" w:hAnsi="Calibri" w:cs="Calibri"/>
                <w:color w:val="000000"/>
                <w:kern w:val="0"/>
                <w:lang w:eastAsia="en-GB"/>
                <w14:ligatures w14:val="none"/>
              </w:rPr>
              <w:t xml:space="preserve">hysical, sensory needs </w:t>
            </w:r>
          </w:p>
        </w:tc>
        <w:tc>
          <w:tcPr>
            <w:tcW w:w="850" w:type="dxa"/>
            <w:tcBorders>
              <w:top w:val="nil"/>
              <w:left w:val="nil"/>
              <w:bottom w:val="single" w:sz="4" w:space="0" w:color="auto"/>
              <w:right w:val="single" w:sz="4" w:space="0" w:color="auto"/>
            </w:tcBorders>
            <w:shd w:val="clear" w:color="auto" w:fill="auto"/>
            <w:noWrap/>
            <w:vAlign w:val="bottom"/>
            <w:hideMark/>
          </w:tcPr>
          <w:p w14:paraId="44443E7D" w14:textId="77777777" w:rsidR="00983D52" w:rsidRPr="00983D52" w:rsidRDefault="00983D52" w:rsidP="00983D52">
            <w:pPr>
              <w:spacing w:after="0" w:line="240" w:lineRule="auto"/>
              <w:jc w:val="right"/>
              <w:rPr>
                <w:rFonts w:ascii="Calibri" w:eastAsia="Times New Roman" w:hAnsi="Calibri" w:cs="Calibri"/>
                <w:b/>
                <w:bCs/>
                <w:color w:val="000000"/>
                <w:kern w:val="0"/>
                <w:sz w:val="22"/>
                <w:szCs w:val="22"/>
                <w:lang w:eastAsia="en-GB"/>
                <w14:ligatures w14:val="none"/>
              </w:rPr>
            </w:pPr>
            <w:r w:rsidRPr="00983D52">
              <w:rPr>
                <w:rFonts w:ascii="Calibri" w:eastAsia="Times New Roman" w:hAnsi="Calibri" w:cs="Calibri"/>
                <w:b/>
                <w:bCs/>
                <w:color w:val="000000"/>
                <w:kern w:val="0"/>
                <w:sz w:val="22"/>
                <w:szCs w:val="22"/>
                <w:lang w:eastAsia="en-GB"/>
                <w14:ligatures w14:val="none"/>
              </w:rPr>
              <w:t>3</w:t>
            </w:r>
          </w:p>
        </w:tc>
        <w:tc>
          <w:tcPr>
            <w:tcW w:w="851" w:type="dxa"/>
            <w:tcBorders>
              <w:top w:val="nil"/>
              <w:left w:val="nil"/>
              <w:bottom w:val="single" w:sz="4" w:space="0" w:color="auto"/>
              <w:right w:val="single" w:sz="4" w:space="0" w:color="auto"/>
            </w:tcBorders>
            <w:shd w:val="clear" w:color="auto" w:fill="auto"/>
            <w:noWrap/>
            <w:vAlign w:val="bottom"/>
            <w:hideMark/>
          </w:tcPr>
          <w:p w14:paraId="091E1DBA" w14:textId="77777777" w:rsidR="00983D52" w:rsidRPr="00983D52" w:rsidRDefault="00983D52" w:rsidP="00983D52">
            <w:pPr>
              <w:spacing w:after="0" w:line="240" w:lineRule="auto"/>
              <w:jc w:val="right"/>
              <w:rPr>
                <w:rFonts w:ascii="Calibri" w:eastAsia="Times New Roman" w:hAnsi="Calibri" w:cs="Calibri"/>
                <w:b/>
                <w:bCs/>
                <w:color w:val="000000"/>
                <w:kern w:val="0"/>
                <w:sz w:val="22"/>
                <w:szCs w:val="22"/>
                <w:lang w:eastAsia="en-GB"/>
                <w14:ligatures w14:val="none"/>
              </w:rPr>
            </w:pPr>
            <w:r w:rsidRPr="00983D52">
              <w:rPr>
                <w:rFonts w:ascii="Calibri" w:eastAsia="Times New Roman" w:hAnsi="Calibri" w:cs="Calibri"/>
                <w:b/>
                <w:bCs/>
                <w:color w:val="000000"/>
                <w:kern w:val="0"/>
                <w:sz w:val="22"/>
                <w:szCs w:val="22"/>
                <w:lang w:eastAsia="en-GB"/>
                <w14:ligatures w14:val="none"/>
              </w:rPr>
              <w:t>10.0%</w:t>
            </w:r>
          </w:p>
        </w:tc>
      </w:tr>
    </w:tbl>
    <w:p w14:paraId="4CAAE755" w14:textId="41B62473" w:rsidR="00A64CA3" w:rsidRDefault="00A64CA3">
      <w:pPr>
        <w:rPr>
          <w:rFonts w:ascii="Arial" w:hAnsi="Arial" w:cs="Arial"/>
          <w:b/>
          <w:bCs/>
        </w:rPr>
      </w:pPr>
      <w:r>
        <w:rPr>
          <w:rFonts w:ascii="Arial" w:hAnsi="Arial" w:cs="Arial"/>
          <w:b/>
          <w:bCs/>
        </w:rPr>
        <w:lastRenderedPageBreak/>
        <w:t xml:space="preserve">Who and what is a Special Educational Needs Coordinator (SENCo)? </w:t>
      </w:r>
    </w:p>
    <w:p w14:paraId="2DBB2512" w14:textId="2E7A2647" w:rsidR="00A64CA3" w:rsidRDefault="00A64CA3">
      <w:pPr>
        <w:rPr>
          <w:rFonts w:ascii="Arial" w:hAnsi="Arial" w:cs="Arial"/>
        </w:rPr>
      </w:pPr>
      <w:r>
        <w:rPr>
          <w:rFonts w:ascii="Arial" w:hAnsi="Arial" w:cs="Arial"/>
        </w:rPr>
        <w:t xml:space="preserve">Mrs Sally Abbott became the school SENCo in April 2024.  Mrs Abbott is a qualified teacher and is a part of the Senior Leadership Team, and also leads English as an Additional Language (EAL).  </w:t>
      </w:r>
    </w:p>
    <w:p w14:paraId="09794A21" w14:textId="4707EE98" w:rsidR="00A64CA3" w:rsidRDefault="00A64CA3">
      <w:pPr>
        <w:rPr>
          <w:rFonts w:ascii="Arial" w:hAnsi="Arial" w:cs="Arial"/>
        </w:rPr>
      </w:pPr>
      <w:r>
        <w:rPr>
          <w:rFonts w:ascii="Arial" w:hAnsi="Arial" w:cs="Arial"/>
        </w:rPr>
        <w:t xml:space="preserve">Mrs Abbott has been a teacher since 2005, and gained SENCo accreditation in 2013.  She also has a PGDip in assessment of Specific Learning Difficulties, including dyslexia. </w:t>
      </w:r>
    </w:p>
    <w:p w14:paraId="688AAC9B" w14:textId="33889287" w:rsidR="00A64CA3" w:rsidRDefault="00A64CA3">
      <w:pPr>
        <w:rPr>
          <w:rFonts w:ascii="Arial" w:hAnsi="Arial" w:cs="Arial"/>
        </w:rPr>
      </w:pPr>
      <w:r>
        <w:rPr>
          <w:rFonts w:ascii="Arial" w:hAnsi="Arial" w:cs="Arial"/>
        </w:rPr>
        <w:t xml:space="preserve">As SENCo, Mrs Abbott is responsible for: </w:t>
      </w:r>
    </w:p>
    <w:p w14:paraId="088DAD9C" w14:textId="50036AA7" w:rsidR="004147A1" w:rsidRPr="009538D8" w:rsidRDefault="004147A1" w:rsidP="004147A1">
      <w:pPr>
        <w:pStyle w:val="k3ksmc"/>
        <w:numPr>
          <w:ilvl w:val="0"/>
          <w:numId w:val="2"/>
        </w:numPr>
        <w:spacing w:before="0" w:beforeAutospacing="0" w:after="120" w:afterAutospacing="0"/>
        <w:rPr>
          <w:rFonts w:ascii="Arial" w:hAnsi="Arial" w:cs="Arial"/>
          <w:color w:val="001D35"/>
        </w:rPr>
      </w:pPr>
      <w:r w:rsidRPr="009538D8">
        <w:rPr>
          <w:rStyle w:val="Strong"/>
          <w:rFonts w:ascii="Arial" w:eastAsiaTheme="majorEastAsia" w:hAnsi="Arial" w:cs="Arial"/>
          <w:color w:val="001D35"/>
        </w:rPr>
        <w:t>Coordinating SEN provision</w:t>
      </w:r>
    </w:p>
    <w:p w14:paraId="3E4A01AE" w14:textId="77777777" w:rsidR="004147A1" w:rsidRPr="009538D8" w:rsidRDefault="004147A1" w:rsidP="004147A1">
      <w:pPr>
        <w:pStyle w:val="k3ksmc"/>
        <w:spacing w:before="0" w:beforeAutospacing="0" w:after="120" w:afterAutospacing="0"/>
        <w:ind w:left="720"/>
        <w:rPr>
          <w:rStyle w:val="uv3um"/>
          <w:rFonts w:ascii="Arial" w:eastAsiaTheme="majorEastAsia" w:hAnsi="Arial" w:cs="Arial"/>
          <w:spacing w:val="2"/>
        </w:rPr>
      </w:pPr>
      <w:r w:rsidRPr="009538D8">
        <w:rPr>
          <w:rFonts w:ascii="Arial" w:hAnsi="Arial" w:cs="Arial"/>
          <w:color w:val="001D35"/>
          <w:spacing w:val="2"/>
        </w:rPr>
        <w:t>The SENCO oversees the school's policy and practices related to SEN, ensuring that all students with SEN have access to appropriate support.</w:t>
      </w:r>
      <w:r w:rsidRPr="009538D8">
        <w:rPr>
          <w:rStyle w:val="uv3um"/>
          <w:rFonts w:ascii="Arial" w:eastAsiaTheme="majorEastAsia" w:hAnsi="Arial" w:cs="Arial"/>
          <w:color w:val="001D35"/>
          <w:spacing w:val="2"/>
        </w:rPr>
        <w:t> </w:t>
      </w:r>
    </w:p>
    <w:p w14:paraId="382F390B" w14:textId="2E1F59F7" w:rsidR="004147A1" w:rsidRPr="009538D8" w:rsidRDefault="004147A1" w:rsidP="004147A1">
      <w:pPr>
        <w:pStyle w:val="k3ksmc"/>
        <w:numPr>
          <w:ilvl w:val="0"/>
          <w:numId w:val="2"/>
        </w:numPr>
        <w:spacing w:before="0" w:beforeAutospacing="0" w:after="120" w:afterAutospacing="0"/>
        <w:rPr>
          <w:rFonts w:ascii="Arial" w:eastAsiaTheme="majorEastAsia" w:hAnsi="Arial" w:cs="Arial"/>
        </w:rPr>
      </w:pPr>
      <w:r w:rsidRPr="009538D8">
        <w:rPr>
          <w:rStyle w:val="Strong"/>
          <w:rFonts w:ascii="Arial" w:eastAsiaTheme="majorEastAsia" w:hAnsi="Arial" w:cs="Arial"/>
          <w:color w:val="001D35"/>
        </w:rPr>
        <w:t>Identifying and assessing SEN</w:t>
      </w:r>
    </w:p>
    <w:p w14:paraId="06AC23C1" w14:textId="77777777" w:rsidR="004147A1" w:rsidRPr="009538D8" w:rsidRDefault="004147A1" w:rsidP="004147A1">
      <w:pPr>
        <w:pStyle w:val="k3ksmc"/>
        <w:spacing w:before="0" w:beforeAutospacing="0" w:after="120" w:afterAutospacing="0"/>
        <w:ind w:left="720"/>
        <w:rPr>
          <w:rStyle w:val="uv3um"/>
          <w:rFonts w:ascii="Arial" w:eastAsiaTheme="majorEastAsia" w:hAnsi="Arial" w:cs="Arial"/>
          <w:spacing w:val="2"/>
        </w:rPr>
      </w:pPr>
      <w:r w:rsidRPr="009538D8">
        <w:rPr>
          <w:rFonts w:ascii="Arial" w:hAnsi="Arial" w:cs="Arial"/>
          <w:color w:val="001D35"/>
          <w:spacing w:val="2"/>
        </w:rPr>
        <w:t>They play a crucial role in identifying students who may have SEN, working with staff and parents to gather information and assess their needs.</w:t>
      </w:r>
      <w:r w:rsidRPr="009538D8">
        <w:rPr>
          <w:rStyle w:val="uv3um"/>
          <w:rFonts w:ascii="Arial" w:eastAsiaTheme="majorEastAsia" w:hAnsi="Arial" w:cs="Arial"/>
          <w:color w:val="001D35"/>
          <w:spacing w:val="2"/>
        </w:rPr>
        <w:t> </w:t>
      </w:r>
    </w:p>
    <w:p w14:paraId="14E464E7" w14:textId="03CB35A5" w:rsidR="004147A1" w:rsidRPr="009538D8" w:rsidRDefault="004147A1" w:rsidP="004147A1">
      <w:pPr>
        <w:pStyle w:val="k3ksmc"/>
        <w:numPr>
          <w:ilvl w:val="0"/>
          <w:numId w:val="2"/>
        </w:numPr>
        <w:spacing w:before="0" w:beforeAutospacing="0" w:after="120" w:afterAutospacing="0"/>
        <w:rPr>
          <w:rFonts w:ascii="Arial" w:eastAsiaTheme="majorEastAsia" w:hAnsi="Arial" w:cs="Arial"/>
        </w:rPr>
      </w:pPr>
      <w:r w:rsidRPr="009538D8">
        <w:rPr>
          <w:rStyle w:val="Strong"/>
          <w:rFonts w:ascii="Arial" w:eastAsiaTheme="majorEastAsia" w:hAnsi="Arial" w:cs="Arial"/>
          <w:color w:val="001D35"/>
        </w:rPr>
        <w:t>Developing and implementing support plans</w:t>
      </w:r>
    </w:p>
    <w:p w14:paraId="18FFB7D4" w14:textId="698ABABE" w:rsidR="004147A1" w:rsidRPr="009538D8" w:rsidRDefault="004147A1" w:rsidP="004147A1">
      <w:pPr>
        <w:pStyle w:val="k3ksmc"/>
        <w:spacing w:before="0" w:beforeAutospacing="0" w:after="120" w:afterAutospacing="0"/>
        <w:ind w:left="720"/>
        <w:rPr>
          <w:rStyle w:val="uv3um"/>
          <w:rFonts w:ascii="Arial" w:eastAsiaTheme="majorEastAsia" w:hAnsi="Arial" w:cs="Arial"/>
          <w:spacing w:val="2"/>
        </w:rPr>
      </w:pPr>
      <w:r w:rsidRPr="009538D8">
        <w:rPr>
          <w:rFonts w:ascii="Arial" w:hAnsi="Arial" w:cs="Arial"/>
          <w:color w:val="001D35"/>
          <w:spacing w:val="2"/>
        </w:rPr>
        <w:t>This includes developing Individual Education Plans (Success Plans) and other tailored support strategies to meet individual student needs.</w:t>
      </w:r>
      <w:r w:rsidRPr="009538D8">
        <w:rPr>
          <w:rStyle w:val="uv3um"/>
          <w:rFonts w:ascii="Arial" w:eastAsiaTheme="majorEastAsia" w:hAnsi="Arial" w:cs="Arial"/>
          <w:color w:val="001D35"/>
          <w:spacing w:val="2"/>
        </w:rPr>
        <w:t> </w:t>
      </w:r>
    </w:p>
    <w:p w14:paraId="253C058D" w14:textId="25D5B769" w:rsidR="004147A1" w:rsidRPr="009538D8" w:rsidRDefault="004147A1" w:rsidP="004147A1">
      <w:pPr>
        <w:pStyle w:val="k3ksmc"/>
        <w:numPr>
          <w:ilvl w:val="0"/>
          <w:numId w:val="2"/>
        </w:numPr>
        <w:spacing w:before="0" w:beforeAutospacing="0" w:after="120" w:afterAutospacing="0"/>
        <w:rPr>
          <w:rFonts w:ascii="Arial" w:eastAsiaTheme="majorEastAsia" w:hAnsi="Arial" w:cs="Arial"/>
        </w:rPr>
      </w:pPr>
      <w:r w:rsidRPr="009538D8">
        <w:rPr>
          <w:rStyle w:val="Strong"/>
          <w:rFonts w:ascii="Arial" w:eastAsiaTheme="majorEastAsia" w:hAnsi="Arial" w:cs="Arial"/>
          <w:color w:val="001D35"/>
        </w:rPr>
        <w:t>Monitoring progress</w:t>
      </w:r>
    </w:p>
    <w:p w14:paraId="0AADBB48" w14:textId="1971129B" w:rsidR="004147A1" w:rsidRPr="009538D8" w:rsidRDefault="004147A1" w:rsidP="004147A1">
      <w:pPr>
        <w:pStyle w:val="k3ksmc"/>
        <w:spacing w:before="0" w:beforeAutospacing="0" w:after="120" w:afterAutospacing="0"/>
        <w:ind w:left="720"/>
        <w:rPr>
          <w:rStyle w:val="uv3um"/>
          <w:rFonts w:ascii="Arial" w:eastAsiaTheme="majorEastAsia" w:hAnsi="Arial" w:cs="Arial"/>
          <w:spacing w:val="2"/>
        </w:rPr>
      </w:pPr>
      <w:r w:rsidRPr="009538D8">
        <w:rPr>
          <w:rFonts w:ascii="Arial" w:hAnsi="Arial" w:cs="Arial"/>
          <w:color w:val="001D35"/>
          <w:spacing w:val="2"/>
        </w:rPr>
        <w:t>The SENCO supports teachers to regularly monitor the progress of students with SEN, adjusting support plans as needed to ensure they are making adequate progress.</w:t>
      </w:r>
      <w:r w:rsidRPr="009538D8">
        <w:rPr>
          <w:rStyle w:val="uv3um"/>
          <w:rFonts w:ascii="Arial" w:eastAsiaTheme="majorEastAsia" w:hAnsi="Arial" w:cs="Arial"/>
          <w:color w:val="001D35"/>
          <w:spacing w:val="2"/>
        </w:rPr>
        <w:t> </w:t>
      </w:r>
    </w:p>
    <w:p w14:paraId="45F67074" w14:textId="12EA0107" w:rsidR="004147A1" w:rsidRPr="009538D8" w:rsidRDefault="004147A1" w:rsidP="004147A1">
      <w:pPr>
        <w:pStyle w:val="k3ksmc"/>
        <w:numPr>
          <w:ilvl w:val="0"/>
          <w:numId w:val="2"/>
        </w:numPr>
        <w:spacing w:before="0" w:beforeAutospacing="0" w:after="120" w:afterAutospacing="0"/>
        <w:rPr>
          <w:rFonts w:ascii="Arial" w:eastAsiaTheme="majorEastAsia" w:hAnsi="Arial" w:cs="Arial"/>
        </w:rPr>
      </w:pPr>
      <w:r w:rsidRPr="009538D8">
        <w:rPr>
          <w:rStyle w:val="Strong"/>
          <w:rFonts w:ascii="Arial" w:eastAsiaTheme="majorEastAsia" w:hAnsi="Arial" w:cs="Arial"/>
          <w:color w:val="001D35"/>
        </w:rPr>
        <w:t>Liaising with parents and professionals</w:t>
      </w:r>
    </w:p>
    <w:p w14:paraId="1A44EDEE" w14:textId="77777777" w:rsidR="004147A1" w:rsidRPr="009538D8" w:rsidRDefault="004147A1" w:rsidP="004147A1">
      <w:pPr>
        <w:pStyle w:val="k3ksmc"/>
        <w:spacing w:before="0" w:beforeAutospacing="0" w:after="120" w:afterAutospacing="0"/>
        <w:ind w:left="720"/>
        <w:rPr>
          <w:rStyle w:val="uv3um"/>
          <w:rFonts w:ascii="Arial" w:eastAsiaTheme="majorEastAsia" w:hAnsi="Arial" w:cs="Arial"/>
          <w:spacing w:val="2"/>
        </w:rPr>
      </w:pPr>
      <w:r w:rsidRPr="009538D8">
        <w:rPr>
          <w:rFonts w:ascii="Arial" w:hAnsi="Arial" w:cs="Arial"/>
          <w:color w:val="001D35"/>
          <w:spacing w:val="2"/>
        </w:rPr>
        <w:t>They act as a key point of contact for parents, providing information and support, and also work with external professionals, such as educational psychologists and therapists, to coordinate support.</w:t>
      </w:r>
      <w:r w:rsidRPr="009538D8">
        <w:rPr>
          <w:rStyle w:val="uv3um"/>
          <w:rFonts w:ascii="Arial" w:eastAsiaTheme="majorEastAsia" w:hAnsi="Arial" w:cs="Arial"/>
          <w:color w:val="001D35"/>
          <w:spacing w:val="2"/>
        </w:rPr>
        <w:t> </w:t>
      </w:r>
    </w:p>
    <w:p w14:paraId="61688A7E" w14:textId="363620C4" w:rsidR="004147A1" w:rsidRPr="009538D8" w:rsidRDefault="004147A1" w:rsidP="004147A1">
      <w:pPr>
        <w:pStyle w:val="k3ksmc"/>
        <w:numPr>
          <w:ilvl w:val="0"/>
          <w:numId w:val="2"/>
        </w:numPr>
        <w:spacing w:before="0" w:beforeAutospacing="0" w:after="120" w:afterAutospacing="0"/>
        <w:rPr>
          <w:rFonts w:ascii="Arial" w:eastAsiaTheme="majorEastAsia" w:hAnsi="Arial" w:cs="Arial"/>
        </w:rPr>
      </w:pPr>
      <w:r w:rsidRPr="009538D8">
        <w:rPr>
          <w:rStyle w:val="Strong"/>
          <w:rFonts w:ascii="Arial" w:eastAsiaTheme="majorEastAsia" w:hAnsi="Arial" w:cs="Arial"/>
          <w:color w:val="001D35"/>
        </w:rPr>
        <w:t>Ensuring compliance with legislation</w:t>
      </w:r>
    </w:p>
    <w:p w14:paraId="0295E51C" w14:textId="77777777" w:rsidR="004147A1" w:rsidRPr="009538D8" w:rsidRDefault="004147A1" w:rsidP="004147A1">
      <w:pPr>
        <w:pStyle w:val="k3ksmc"/>
        <w:spacing w:before="0" w:beforeAutospacing="0" w:after="120" w:afterAutospacing="0"/>
        <w:ind w:left="720"/>
        <w:rPr>
          <w:rStyle w:val="uv3um"/>
          <w:rFonts w:ascii="Arial" w:eastAsiaTheme="majorEastAsia" w:hAnsi="Arial" w:cs="Arial"/>
          <w:spacing w:val="2"/>
        </w:rPr>
      </w:pPr>
      <w:r w:rsidRPr="009538D8">
        <w:rPr>
          <w:rStyle w:val="oxzekf"/>
          <w:rFonts w:ascii="Arial" w:eastAsiaTheme="majorEastAsia" w:hAnsi="Arial" w:cs="Arial"/>
          <w:color w:val="001D35"/>
          <w:spacing w:val="2"/>
        </w:rPr>
        <w:t>The SENCO ensures the school complies with relevant laws and regulations regarding SEN, such as the Children and Families Act 2014 and the SEND Code of Practice.</w:t>
      </w:r>
      <w:r w:rsidRPr="009538D8">
        <w:rPr>
          <w:rStyle w:val="uv3um"/>
          <w:rFonts w:ascii="Arial" w:eastAsiaTheme="majorEastAsia" w:hAnsi="Arial" w:cs="Arial"/>
          <w:color w:val="001D35"/>
          <w:spacing w:val="2"/>
        </w:rPr>
        <w:t> </w:t>
      </w:r>
    </w:p>
    <w:p w14:paraId="4B8314C6" w14:textId="5593D405" w:rsidR="004147A1" w:rsidRPr="009538D8" w:rsidRDefault="004147A1" w:rsidP="004147A1">
      <w:pPr>
        <w:pStyle w:val="k3ksmc"/>
        <w:numPr>
          <w:ilvl w:val="0"/>
          <w:numId w:val="2"/>
        </w:numPr>
        <w:spacing w:before="0" w:beforeAutospacing="0" w:after="0" w:afterAutospacing="0"/>
        <w:rPr>
          <w:rFonts w:ascii="Arial" w:eastAsiaTheme="majorEastAsia" w:hAnsi="Arial" w:cs="Arial"/>
        </w:rPr>
      </w:pPr>
      <w:r w:rsidRPr="009538D8">
        <w:rPr>
          <w:rStyle w:val="Strong"/>
          <w:rFonts w:ascii="Arial" w:eastAsiaTheme="majorEastAsia" w:hAnsi="Arial" w:cs="Arial"/>
          <w:color w:val="001D35"/>
        </w:rPr>
        <w:t>Advocacy and support</w:t>
      </w:r>
    </w:p>
    <w:p w14:paraId="7EC0D335" w14:textId="77777777" w:rsidR="004147A1" w:rsidRPr="009538D8" w:rsidRDefault="004147A1" w:rsidP="004147A1">
      <w:pPr>
        <w:pStyle w:val="k3ksmc"/>
        <w:spacing w:before="0" w:beforeAutospacing="0" w:after="0" w:afterAutospacing="0"/>
        <w:ind w:left="720"/>
        <w:rPr>
          <w:rFonts w:ascii="Arial" w:hAnsi="Arial" w:cs="Arial"/>
          <w:color w:val="001D35"/>
          <w:spacing w:val="2"/>
        </w:rPr>
      </w:pPr>
      <w:r w:rsidRPr="009538D8">
        <w:rPr>
          <w:rFonts w:ascii="Arial" w:hAnsi="Arial" w:cs="Arial"/>
          <w:color w:val="001D35"/>
          <w:spacing w:val="2"/>
        </w:rPr>
        <w:t>They advocate for the needs of students with SEN within the school and beyond, ensuring they receive the support they need to thrive.</w:t>
      </w:r>
      <w:r w:rsidRPr="009538D8">
        <w:rPr>
          <w:rStyle w:val="uv3um"/>
          <w:rFonts w:ascii="Arial" w:eastAsiaTheme="majorEastAsia" w:hAnsi="Arial" w:cs="Arial"/>
          <w:color w:val="001D35"/>
          <w:spacing w:val="2"/>
        </w:rPr>
        <w:t> </w:t>
      </w:r>
    </w:p>
    <w:p w14:paraId="3013CDA7" w14:textId="77777777" w:rsidR="004147A1" w:rsidRPr="009538D8" w:rsidRDefault="004147A1" w:rsidP="004147A1">
      <w:pPr>
        <w:rPr>
          <w:rFonts w:ascii="Arial" w:hAnsi="Arial" w:cs="Arial"/>
        </w:rPr>
      </w:pPr>
    </w:p>
    <w:p w14:paraId="77DF7C99" w14:textId="77777777" w:rsidR="00A64CA3" w:rsidRDefault="00A64CA3">
      <w:pPr>
        <w:rPr>
          <w:rFonts w:ascii="Arial" w:hAnsi="Arial" w:cs="Arial"/>
          <w:b/>
          <w:bCs/>
        </w:rPr>
      </w:pPr>
    </w:p>
    <w:p w14:paraId="6CE06BF9" w14:textId="77777777" w:rsidR="00A64CA3" w:rsidRDefault="00A64CA3">
      <w:pPr>
        <w:rPr>
          <w:rFonts w:ascii="Arial" w:hAnsi="Arial" w:cs="Arial"/>
          <w:b/>
          <w:bCs/>
        </w:rPr>
      </w:pPr>
    </w:p>
    <w:p w14:paraId="659D178D" w14:textId="77777777" w:rsidR="00EC39E9" w:rsidRDefault="00EC39E9">
      <w:pPr>
        <w:rPr>
          <w:rFonts w:ascii="Arial" w:hAnsi="Arial" w:cs="Arial"/>
          <w:b/>
          <w:bCs/>
        </w:rPr>
      </w:pPr>
    </w:p>
    <w:p w14:paraId="70A084AE" w14:textId="77777777" w:rsidR="00A64CA3" w:rsidRDefault="00A64CA3">
      <w:pPr>
        <w:rPr>
          <w:rFonts w:ascii="Arial" w:hAnsi="Arial" w:cs="Arial"/>
          <w:b/>
          <w:bCs/>
        </w:rPr>
      </w:pPr>
    </w:p>
    <w:p w14:paraId="30E6FBE5" w14:textId="77777777" w:rsidR="00A64CA3" w:rsidRDefault="00A64CA3">
      <w:pPr>
        <w:rPr>
          <w:rFonts w:ascii="Arial" w:hAnsi="Arial" w:cs="Arial"/>
          <w:b/>
          <w:bCs/>
        </w:rPr>
      </w:pPr>
    </w:p>
    <w:p w14:paraId="32875FDB" w14:textId="590F095C" w:rsidR="00983D52" w:rsidRPr="00B0494C" w:rsidRDefault="00983D52">
      <w:pPr>
        <w:rPr>
          <w:rFonts w:ascii="Arial" w:hAnsi="Arial" w:cs="Arial"/>
          <w:b/>
          <w:bCs/>
        </w:rPr>
      </w:pPr>
      <w:r w:rsidRPr="00B0494C">
        <w:rPr>
          <w:rFonts w:ascii="Arial" w:hAnsi="Arial" w:cs="Arial"/>
          <w:b/>
          <w:bCs/>
        </w:rPr>
        <w:lastRenderedPageBreak/>
        <w:t xml:space="preserve">How do </w:t>
      </w:r>
      <w:r w:rsidR="0009172B">
        <w:rPr>
          <w:rFonts w:ascii="Arial" w:hAnsi="Arial" w:cs="Arial"/>
          <w:b/>
          <w:bCs/>
        </w:rPr>
        <w:t>we</w:t>
      </w:r>
      <w:r w:rsidRPr="00B0494C">
        <w:rPr>
          <w:rFonts w:ascii="Arial" w:hAnsi="Arial" w:cs="Arial"/>
          <w:b/>
          <w:bCs/>
        </w:rPr>
        <w:t xml:space="preserve"> know if a pupil needs extra help</w:t>
      </w:r>
    </w:p>
    <w:p w14:paraId="0EF42A0C" w14:textId="3D22189C" w:rsidR="000D6C2A" w:rsidRPr="00B0494C" w:rsidRDefault="000D6C2A">
      <w:pPr>
        <w:rPr>
          <w:rFonts w:ascii="Arial" w:hAnsi="Arial" w:cs="Arial"/>
        </w:rPr>
      </w:pPr>
      <w:r w:rsidRPr="00B0494C">
        <w:rPr>
          <w:rFonts w:ascii="Arial" w:hAnsi="Arial" w:cs="Arial"/>
        </w:rPr>
        <w:t>Teachers, with the support of the senior leadership team, make regular assessments of progress for all pupils.  These may include standardised assessments as well as formative assessment of teachers and support staff</w:t>
      </w:r>
      <w:r w:rsidR="0038235E">
        <w:rPr>
          <w:rFonts w:ascii="Arial" w:hAnsi="Arial" w:cs="Arial"/>
        </w:rPr>
        <w:t>, based on classroom practice</w:t>
      </w:r>
      <w:r w:rsidRPr="00B0494C">
        <w:rPr>
          <w:rFonts w:ascii="Arial" w:hAnsi="Arial" w:cs="Arial"/>
        </w:rPr>
        <w:t xml:space="preserve">.  </w:t>
      </w:r>
    </w:p>
    <w:p w14:paraId="3E5CAA40" w14:textId="6016F62E" w:rsidR="000D6C2A" w:rsidRPr="00B0494C" w:rsidRDefault="000D6C2A">
      <w:pPr>
        <w:rPr>
          <w:rFonts w:ascii="Arial" w:hAnsi="Arial" w:cs="Arial"/>
        </w:rPr>
      </w:pPr>
      <w:r w:rsidRPr="00B0494C">
        <w:rPr>
          <w:rFonts w:ascii="Arial" w:hAnsi="Arial" w:cs="Arial"/>
        </w:rPr>
        <w:t xml:space="preserve">From these assessments, it is possible to identify pupils who are making less than expected progress given their age and individual circumstances.  Progress in all four areas of SEND are </w:t>
      </w:r>
      <w:r w:rsidR="00760C48">
        <w:rPr>
          <w:rFonts w:ascii="Arial" w:hAnsi="Arial" w:cs="Arial"/>
        </w:rPr>
        <w:t>considered</w:t>
      </w:r>
      <w:r w:rsidRPr="00B0494C">
        <w:rPr>
          <w:rFonts w:ascii="Arial" w:hAnsi="Arial" w:cs="Arial"/>
        </w:rPr>
        <w:t>, i.e. appropriate development of speech and language, physical and sensory needs and social, emotional and mental health</w:t>
      </w:r>
      <w:r w:rsidR="00B0494C" w:rsidRPr="00B0494C">
        <w:rPr>
          <w:rFonts w:ascii="Arial" w:hAnsi="Arial" w:cs="Arial"/>
        </w:rPr>
        <w:t xml:space="preserve">, as well as cognition and learning. </w:t>
      </w:r>
    </w:p>
    <w:p w14:paraId="5059B081" w14:textId="77777777" w:rsidR="00EC39E9" w:rsidRDefault="00B0494C">
      <w:pPr>
        <w:rPr>
          <w:rFonts w:ascii="Arial" w:hAnsi="Arial" w:cs="Arial"/>
        </w:rPr>
      </w:pPr>
      <w:r w:rsidRPr="00B0494C">
        <w:rPr>
          <w:rFonts w:ascii="Arial" w:hAnsi="Arial" w:cs="Arial"/>
        </w:rPr>
        <w:t xml:space="preserve">Typically, progress will be discussed at pupil progress meetings which take place three times/year.  However, a teacher, parent or child </w:t>
      </w:r>
      <w:r w:rsidR="00EC39E9">
        <w:rPr>
          <w:rFonts w:ascii="Arial" w:hAnsi="Arial" w:cs="Arial"/>
        </w:rPr>
        <w:t xml:space="preserve">may </w:t>
      </w:r>
      <w:r w:rsidRPr="00B0494C">
        <w:rPr>
          <w:rFonts w:ascii="Arial" w:hAnsi="Arial" w:cs="Arial"/>
        </w:rPr>
        <w:t>raise their concerns at any tim</w:t>
      </w:r>
      <w:r w:rsidR="0038235E">
        <w:rPr>
          <w:rFonts w:ascii="Arial" w:hAnsi="Arial" w:cs="Arial"/>
        </w:rPr>
        <w:t>e</w:t>
      </w:r>
      <w:r w:rsidRPr="00B0494C">
        <w:rPr>
          <w:rFonts w:ascii="Arial" w:hAnsi="Arial" w:cs="Arial"/>
        </w:rPr>
        <w:t xml:space="preserve">. </w:t>
      </w:r>
      <w:r>
        <w:rPr>
          <w:rFonts w:ascii="Arial" w:hAnsi="Arial" w:cs="Arial"/>
        </w:rPr>
        <w:t xml:space="preserve"> Following discussions with the SENCo and subject leaders, any areas of weakness are targeted through high quality teaching, which may involve adapting tasks and resources, providing additional adult support or intervention. </w:t>
      </w:r>
      <w:r w:rsidR="00760C48">
        <w:rPr>
          <w:rFonts w:ascii="Arial" w:hAnsi="Arial" w:cs="Arial"/>
        </w:rPr>
        <w:t xml:space="preserve">This is discussed with parents. </w:t>
      </w:r>
      <w:r>
        <w:rPr>
          <w:rFonts w:ascii="Arial" w:hAnsi="Arial" w:cs="Arial"/>
        </w:rPr>
        <w:t xml:space="preserve"> </w:t>
      </w:r>
    </w:p>
    <w:p w14:paraId="1C65779A" w14:textId="5822F68F" w:rsidR="00B0494C" w:rsidRDefault="00B0494C">
      <w:pPr>
        <w:rPr>
          <w:rFonts w:ascii="Arial" w:hAnsi="Arial" w:cs="Arial"/>
        </w:rPr>
      </w:pPr>
      <w:r>
        <w:rPr>
          <w:rFonts w:ascii="Arial" w:hAnsi="Arial" w:cs="Arial"/>
        </w:rPr>
        <w:t xml:space="preserve">Where progress continues to be less than expected, the teacher and class teacher assess whether the child has SEN.  </w:t>
      </w:r>
      <w:r w:rsidR="00760C48">
        <w:rPr>
          <w:rFonts w:ascii="Arial" w:hAnsi="Arial" w:cs="Arial"/>
        </w:rPr>
        <w:t xml:space="preserve">This may involve additional assessments by either the SENCo or external agencies. </w:t>
      </w:r>
      <w:r w:rsidR="001C600B">
        <w:rPr>
          <w:rFonts w:ascii="Arial" w:hAnsi="Arial" w:cs="Arial"/>
        </w:rPr>
        <w:t xml:space="preserve"> As well as NTS standardised assessments for reading, spelling, punctuation and grammar and maths</w:t>
      </w:r>
      <w:r w:rsidR="0038235E">
        <w:rPr>
          <w:rFonts w:ascii="Arial" w:hAnsi="Arial" w:cs="Arial"/>
        </w:rPr>
        <w:t>, specific assessments such as YARC (reading), Sandwell</w:t>
      </w:r>
      <w:r w:rsidR="005D5567">
        <w:rPr>
          <w:rFonts w:ascii="Arial" w:hAnsi="Arial" w:cs="Arial"/>
        </w:rPr>
        <w:t xml:space="preserve"> </w:t>
      </w:r>
      <w:r w:rsidR="0038235E">
        <w:rPr>
          <w:rFonts w:ascii="Arial" w:hAnsi="Arial" w:cs="Arial"/>
        </w:rPr>
        <w:t>(maths) or Salford (</w:t>
      </w:r>
      <w:r w:rsidR="00EC39E9">
        <w:rPr>
          <w:rFonts w:ascii="Arial" w:hAnsi="Arial" w:cs="Arial"/>
        </w:rPr>
        <w:t>s</w:t>
      </w:r>
      <w:r w:rsidR="0038235E">
        <w:rPr>
          <w:rFonts w:ascii="Arial" w:hAnsi="Arial" w:cs="Arial"/>
        </w:rPr>
        <w:t xml:space="preserve">pelling), which </w:t>
      </w:r>
      <w:r w:rsidR="005D5567">
        <w:rPr>
          <w:rFonts w:ascii="Arial" w:hAnsi="Arial" w:cs="Arial"/>
        </w:rPr>
        <w:t>may identify specific weaknesses.</w:t>
      </w:r>
      <w:r w:rsidR="001C600B">
        <w:rPr>
          <w:rFonts w:ascii="Arial" w:hAnsi="Arial" w:cs="Arial"/>
        </w:rPr>
        <w:t xml:space="preserve"> </w:t>
      </w:r>
      <w:r w:rsidR="00760C48">
        <w:rPr>
          <w:rFonts w:ascii="Arial" w:hAnsi="Arial" w:cs="Arial"/>
        </w:rPr>
        <w:t xml:space="preserve">This graduated response is shown </w:t>
      </w:r>
      <w:r w:rsidR="008A45FD">
        <w:rPr>
          <w:rFonts w:ascii="Arial" w:hAnsi="Arial" w:cs="Arial"/>
        </w:rPr>
        <w:t>in the Assess flowchart below</w:t>
      </w:r>
      <w:r w:rsidR="00760C48">
        <w:rPr>
          <w:rFonts w:ascii="Arial" w:hAnsi="Arial" w:cs="Arial"/>
        </w:rPr>
        <w:t xml:space="preserve"> </w:t>
      </w:r>
    </w:p>
    <w:p w14:paraId="44F73AD5" w14:textId="48031D0B" w:rsidR="00760C48" w:rsidRDefault="00760C48">
      <w:pPr>
        <w:rPr>
          <w:rFonts w:ascii="Arial" w:hAnsi="Arial" w:cs="Arial"/>
        </w:rPr>
      </w:pPr>
      <w:r>
        <w:rPr>
          <w:rFonts w:ascii="Arial" w:hAnsi="Arial" w:cs="Arial"/>
        </w:rPr>
        <w:t xml:space="preserve">In 2024/25, an additional 12 pupils were added to the SEND register.  This included pupils </w:t>
      </w:r>
      <w:r w:rsidR="001C600B">
        <w:rPr>
          <w:rFonts w:ascii="Arial" w:hAnsi="Arial" w:cs="Arial"/>
        </w:rPr>
        <w:t>joining the school, with already identified SEND needs.  Other pupils were identified through the graduated response</w:t>
      </w:r>
      <w:r w:rsidR="005D5567">
        <w:rPr>
          <w:rFonts w:ascii="Arial" w:hAnsi="Arial" w:cs="Arial"/>
        </w:rPr>
        <w:t>.</w:t>
      </w:r>
    </w:p>
    <w:p w14:paraId="5042C4B5" w14:textId="3AF26AF8" w:rsidR="00760C48" w:rsidRDefault="005D5567">
      <w:pPr>
        <w:rPr>
          <w:rFonts w:ascii="Arial" w:hAnsi="Arial" w:cs="Arial"/>
        </w:rPr>
      </w:pPr>
      <w:r w:rsidRPr="005D5567">
        <w:rPr>
          <w:rFonts w:ascii="Arial" w:hAnsi="Arial" w:cs="Arial"/>
          <w:noProof/>
        </w:rPr>
        <w:lastRenderedPageBreak/>
        <w:drawing>
          <wp:inline distT="0" distB="0" distL="0" distR="0" wp14:anchorId="00FE8F9A" wp14:editId="2815510E">
            <wp:extent cx="5991803" cy="7957226"/>
            <wp:effectExtent l="12700" t="12700" r="15875" b="5715"/>
            <wp:docPr id="1655600118" name="Picture 1" descr="A diagram of a child support pro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600118" name="Picture 1" descr="A diagram of a child support program&#10;&#10;Description automatically generated with medium confidence"/>
                    <pic:cNvPicPr/>
                  </pic:nvPicPr>
                  <pic:blipFill>
                    <a:blip r:embed="rId14"/>
                    <a:stretch>
                      <a:fillRect/>
                    </a:stretch>
                  </pic:blipFill>
                  <pic:spPr>
                    <a:xfrm>
                      <a:off x="0" y="0"/>
                      <a:ext cx="6073555" cy="8065794"/>
                    </a:xfrm>
                    <a:prstGeom prst="rect">
                      <a:avLst/>
                    </a:prstGeom>
                    <a:ln>
                      <a:solidFill>
                        <a:schemeClr val="accent1"/>
                      </a:solidFill>
                    </a:ln>
                  </pic:spPr>
                </pic:pic>
              </a:graphicData>
            </a:graphic>
          </wp:inline>
        </w:drawing>
      </w:r>
    </w:p>
    <w:p w14:paraId="0531C021" w14:textId="77777777" w:rsidR="00760C48" w:rsidRDefault="00760C48">
      <w:pPr>
        <w:rPr>
          <w:rFonts w:ascii="Arial" w:hAnsi="Arial" w:cs="Arial"/>
        </w:rPr>
      </w:pPr>
    </w:p>
    <w:p w14:paraId="202ED8DD" w14:textId="77777777" w:rsidR="00760C48" w:rsidRDefault="00760C48">
      <w:pPr>
        <w:rPr>
          <w:rFonts w:ascii="Arial" w:hAnsi="Arial" w:cs="Arial"/>
        </w:rPr>
      </w:pPr>
    </w:p>
    <w:p w14:paraId="4B25A33A" w14:textId="77777777" w:rsidR="00760C48" w:rsidRDefault="00760C48">
      <w:pPr>
        <w:rPr>
          <w:rFonts w:ascii="Arial" w:hAnsi="Arial" w:cs="Arial"/>
        </w:rPr>
      </w:pPr>
    </w:p>
    <w:p w14:paraId="1C667A37" w14:textId="77777777" w:rsidR="00BE013E" w:rsidRDefault="00BE013E">
      <w:pPr>
        <w:rPr>
          <w:rFonts w:ascii="Arial" w:hAnsi="Arial" w:cs="Arial"/>
          <w:b/>
          <w:bCs/>
        </w:rPr>
      </w:pPr>
      <w:r>
        <w:rPr>
          <w:rFonts w:ascii="Arial" w:hAnsi="Arial" w:cs="Arial"/>
          <w:b/>
          <w:bCs/>
        </w:rPr>
        <w:t>How do we work with others, including parents and children</w:t>
      </w:r>
    </w:p>
    <w:p w14:paraId="76F1B4AA" w14:textId="77777777" w:rsidR="00306BBD" w:rsidRDefault="00BE013E">
      <w:pPr>
        <w:rPr>
          <w:rFonts w:ascii="Arial" w:hAnsi="Arial" w:cs="Arial"/>
        </w:rPr>
      </w:pPr>
      <w:r w:rsidRPr="00306BBD">
        <w:rPr>
          <w:rFonts w:ascii="Arial" w:hAnsi="Arial" w:cs="Arial"/>
        </w:rPr>
        <w:t xml:space="preserve">It is important that decisions are not made in isolation </w:t>
      </w:r>
      <w:r w:rsidR="00306BBD">
        <w:rPr>
          <w:rFonts w:ascii="Arial" w:hAnsi="Arial" w:cs="Arial"/>
        </w:rPr>
        <w:t xml:space="preserve">and that we share information and collaborate to ensure the best SEND provision. </w:t>
      </w:r>
    </w:p>
    <w:p w14:paraId="3AC8CDD2" w14:textId="4E60E9AF" w:rsidR="00B0494C" w:rsidRDefault="00306BBD">
      <w:pPr>
        <w:rPr>
          <w:rFonts w:ascii="Arial" w:hAnsi="Arial" w:cs="Arial"/>
        </w:rPr>
      </w:pPr>
      <w:r>
        <w:rPr>
          <w:noProof/>
          <w:lang w:eastAsia="en-GB"/>
        </w:rPr>
        <w:drawing>
          <wp:inline distT="0" distB="0" distL="0" distR="0" wp14:anchorId="7A1EBE6E" wp14:editId="40A328CC">
            <wp:extent cx="6147881" cy="5641340"/>
            <wp:effectExtent l="0" t="0" r="0" b="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7BC57493" w14:textId="56D8D634" w:rsidR="00306BBD" w:rsidRDefault="00306BBD">
      <w:pPr>
        <w:rPr>
          <w:rFonts w:ascii="Arial" w:hAnsi="Arial" w:cs="Arial"/>
        </w:rPr>
      </w:pPr>
    </w:p>
    <w:p w14:paraId="4BFC96F1" w14:textId="00658A7E" w:rsidR="00BE013E" w:rsidRDefault="00306BBD">
      <w:pPr>
        <w:rPr>
          <w:rFonts w:ascii="Arial" w:hAnsi="Arial" w:cs="Arial"/>
        </w:rPr>
      </w:pPr>
      <w:r>
        <w:rPr>
          <w:rFonts w:ascii="Arial" w:hAnsi="Arial" w:cs="Arial"/>
        </w:rPr>
        <w:t>Parents and where appropriate, children, are included in meetings to discuss concerns, progress and to review success plans (</w:t>
      </w:r>
      <w:r w:rsidR="00EC39E9">
        <w:rPr>
          <w:rFonts w:ascii="Arial" w:hAnsi="Arial" w:cs="Arial"/>
        </w:rPr>
        <w:t>three times a year).</w:t>
      </w:r>
      <w:r>
        <w:rPr>
          <w:rFonts w:ascii="Arial" w:hAnsi="Arial" w:cs="Arial"/>
        </w:rPr>
        <w:t xml:space="preserve">  Parents are supported with formal processes such as EHCP applications or discussion with external advisors.  The views of the child are included in all our assessments. </w:t>
      </w:r>
    </w:p>
    <w:p w14:paraId="7C407084" w14:textId="77777777" w:rsidR="00211B29" w:rsidRDefault="00211B29">
      <w:pPr>
        <w:rPr>
          <w:rFonts w:ascii="Arial" w:hAnsi="Arial" w:cs="Arial"/>
        </w:rPr>
      </w:pPr>
    </w:p>
    <w:p w14:paraId="394D1C83" w14:textId="77777777" w:rsidR="00211B29" w:rsidRDefault="00211B29">
      <w:pPr>
        <w:rPr>
          <w:rFonts w:ascii="Arial" w:hAnsi="Arial" w:cs="Arial"/>
        </w:rPr>
      </w:pPr>
    </w:p>
    <w:p w14:paraId="40E48DCA" w14:textId="77777777" w:rsidR="00AC56B9" w:rsidRDefault="00AC56B9">
      <w:pPr>
        <w:rPr>
          <w:rFonts w:ascii="Arial" w:hAnsi="Arial" w:cs="Arial"/>
          <w:b/>
          <w:bCs/>
        </w:rPr>
      </w:pPr>
      <w:r>
        <w:rPr>
          <w:rFonts w:ascii="Arial" w:hAnsi="Arial" w:cs="Arial"/>
          <w:b/>
          <w:bCs/>
        </w:rPr>
        <w:lastRenderedPageBreak/>
        <w:t xml:space="preserve">What is St Martin’s approach to teaching pupils with SEND? </w:t>
      </w:r>
    </w:p>
    <w:p w14:paraId="454F5893" w14:textId="50A856CE" w:rsidR="00AC56B9" w:rsidRDefault="00AC56B9">
      <w:pPr>
        <w:rPr>
          <w:rFonts w:ascii="Arial" w:hAnsi="Arial" w:cs="Arial"/>
          <w:b/>
          <w:bCs/>
        </w:rPr>
      </w:pPr>
      <w:r w:rsidRPr="00B0494C">
        <w:rPr>
          <w:rFonts w:ascii="Arial" w:eastAsia="Times New Roman" w:hAnsi="Arial" w:cs="Arial"/>
        </w:rPr>
        <w:t>All children have the right to a broad and balanced curriculum that is relevant and adapted, and which demonstrates progression and coherence. As such, the school is committed to identify and support all pupils who experience difficulties and, subject to the overall constraints of the school budget, provide such children with the levels of resources to meet their curricular nee</w:t>
      </w:r>
      <w:r>
        <w:rPr>
          <w:rFonts w:ascii="Arial" w:eastAsia="Times New Roman" w:hAnsi="Arial" w:cs="Arial"/>
        </w:rPr>
        <w:t xml:space="preserve">ds.  </w:t>
      </w:r>
    </w:p>
    <w:p w14:paraId="4ACDD84F" w14:textId="2AD56585" w:rsidR="00AC56B9" w:rsidRDefault="00D418F9">
      <w:pPr>
        <w:rPr>
          <w:rFonts w:ascii="Arial" w:hAnsi="Arial" w:cs="Arial"/>
        </w:rPr>
      </w:pPr>
      <w:r w:rsidRPr="00D418F9">
        <w:rPr>
          <w:rFonts w:ascii="Arial" w:hAnsi="Arial" w:cs="Arial"/>
        </w:rPr>
        <w:t xml:space="preserve">We take a </w:t>
      </w:r>
      <w:r>
        <w:rPr>
          <w:rFonts w:ascii="Arial" w:hAnsi="Arial" w:cs="Arial"/>
        </w:rPr>
        <w:t xml:space="preserve">person-centred approach to meet individual needs.  We may use a wide range of different strategies and adaptations to maximise progress. This may involve adapting learning activities, providing different resources, including teaching support. </w:t>
      </w:r>
    </w:p>
    <w:p w14:paraId="2E82D889" w14:textId="36481A2D" w:rsidR="00EC39E9" w:rsidRDefault="00D418F9">
      <w:pPr>
        <w:rPr>
          <w:rFonts w:ascii="Arial" w:hAnsi="Arial" w:cs="Arial"/>
        </w:rPr>
      </w:pPr>
      <w:r>
        <w:rPr>
          <w:rFonts w:ascii="Arial" w:hAnsi="Arial" w:cs="Arial"/>
        </w:rPr>
        <w:t>We adopt a Plan - Do – Review approach.  Teachers plan for individual children alongside group planning, deliver in an inclusive environment and set new targets in response to learning</w:t>
      </w:r>
      <w:r w:rsidR="00EC39E9">
        <w:rPr>
          <w:rFonts w:ascii="Arial" w:hAnsi="Arial" w:cs="Arial"/>
        </w:rPr>
        <w:t>.</w:t>
      </w:r>
    </w:p>
    <w:p w14:paraId="4FA2F73C" w14:textId="77777777" w:rsidR="009B0895" w:rsidRDefault="009B0895">
      <w:pPr>
        <w:rPr>
          <w:rFonts w:ascii="Arial" w:hAnsi="Arial" w:cs="Arial"/>
        </w:rPr>
      </w:pPr>
    </w:p>
    <w:p w14:paraId="71C6D4A9" w14:textId="77777777" w:rsidR="00EC39E9" w:rsidRPr="009B0895" w:rsidRDefault="00EC39E9" w:rsidP="00EC39E9">
      <w:pPr>
        <w:pStyle w:val="1bodycopy10pt"/>
        <w:rPr>
          <w:b/>
          <w:bCs/>
          <w:sz w:val="24"/>
          <w:lang w:val="en-GB"/>
        </w:rPr>
      </w:pPr>
      <w:r w:rsidRPr="009B0895">
        <w:rPr>
          <w:b/>
          <w:bCs/>
          <w:sz w:val="24"/>
          <w:lang w:val="en-GB"/>
        </w:rPr>
        <w:t>The graduated approach is a 4-part cycle of assess, plan, do, review. </w:t>
      </w:r>
    </w:p>
    <w:p w14:paraId="73D94B75" w14:textId="77777777" w:rsidR="00EC39E9" w:rsidRPr="005600E2" w:rsidRDefault="00EC39E9" w:rsidP="00EC39E9">
      <w:pPr>
        <w:pStyle w:val="1bodycopy10pt"/>
        <w:rPr>
          <w:lang w:val="en-GB"/>
        </w:rPr>
      </w:pPr>
      <w:r>
        <w:rPr>
          <w:noProof/>
        </w:rPr>
        <mc:AlternateContent>
          <mc:Choice Requires="wpg">
            <w:drawing>
              <wp:anchor distT="0" distB="0" distL="114300" distR="114300" simplePos="0" relativeHeight="251660288" behindDoc="0" locked="0" layoutInCell="1" allowOverlap="1" wp14:anchorId="27628245" wp14:editId="092C5A5A">
                <wp:simplePos x="0" y="0"/>
                <wp:positionH relativeFrom="column">
                  <wp:posOffset>-146685</wp:posOffset>
                </wp:positionH>
                <wp:positionV relativeFrom="paragraph">
                  <wp:posOffset>232410</wp:posOffset>
                </wp:positionV>
                <wp:extent cx="2324735" cy="1220470"/>
                <wp:effectExtent l="0" t="0" r="0" b="0"/>
                <wp:wrapNone/>
                <wp:docPr id="2105456620" name="Google Shape;5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4735" cy="1220470"/>
                          <a:chOff x="0" y="231"/>
                          <a:chExt cx="27662" cy="11983"/>
                        </a:xfrm>
                      </wpg:grpSpPr>
                      <wps:wsp>
                        <wps:cNvPr id="1624682237" name="Google Shape;60;p14"/>
                        <wps:cNvCnPr>
                          <a:cxnSpLocks/>
                        </wps:cNvCnPr>
                        <wps:spPr bwMode="auto">
                          <a:xfrm>
                            <a:off x="24221" y="6298"/>
                            <a:ext cx="3441" cy="3441"/>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676531971" name="Google Shape;61;p14"/>
                        <wps:cNvSpPr txBox="1">
                          <a:spLocks/>
                        </wps:cNvSpPr>
                        <wps:spPr bwMode="auto">
                          <a:xfrm>
                            <a:off x="0" y="231"/>
                            <a:ext cx="23868" cy="1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2D9912" w14:textId="77777777" w:rsidR="00EC39E9" w:rsidRDefault="00EC39E9" w:rsidP="00EC39E9">
                              <w:pPr>
                                <w:pStyle w:val="NormalWeb"/>
                                <w:spacing w:after="0" w:line="276" w:lineRule="auto"/>
                                <w:jc w:val="right"/>
                              </w:pPr>
                              <w:r w:rsidRPr="0036029D">
                                <w:rPr>
                                  <w:rFonts w:ascii="Arial" w:eastAsia="Arial" w:hAnsi="Arial" w:cs="Arial"/>
                                  <w:b/>
                                  <w:bCs/>
                                  <w:color w:val="13263F"/>
                                  <w:sz w:val="22"/>
                                  <w:szCs w:val="22"/>
                                </w:rPr>
                                <w:t>Review</w:t>
                              </w:r>
                            </w:p>
                            <w:p w14:paraId="6D560BB9" w14:textId="77777777" w:rsidR="00EC39E9" w:rsidRDefault="00EC39E9" w:rsidP="00EC39E9">
                              <w:pPr>
                                <w:pStyle w:val="NormalWeb"/>
                                <w:spacing w:after="0" w:line="276" w:lineRule="auto"/>
                                <w:jc w:val="right"/>
                              </w:pPr>
                              <w:r w:rsidRPr="0036029D">
                                <w:rPr>
                                  <w:rFonts w:ascii="Arial" w:eastAsia="Arial" w:hAnsi="Arial" w:cs="Arial"/>
                                  <w:b/>
                                  <w:bCs/>
                                  <w:color w:val="444444"/>
                                  <w:sz w:val="16"/>
                                  <w:szCs w:val="16"/>
                                </w:rPr>
                                <w:t xml:space="preserve">We will assess how well the support we put in place helped the </w:t>
                              </w:r>
                              <w:r>
                                <w:rPr>
                                  <w:rFonts w:ascii="Arial" w:eastAsia="Arial" w:hAnsi="Arial" w:cs="Arial"/>
                                  <w:b/>
                                  <w:bCs/>
                                  <w:color w:val="444444"/>
                                  <w:sz w:val="16"/>
                                  <w:szCs w:val="16"/>
                                </w:rPr>
                                <w:t>child</w:t>
                              </w:r>
                              <w:r w:rsidRPr="0036029D">
                                <w:rPr>
                                  <w:rFonts w:ascii="Arial" w:eastAsia="Arial" w:hAnsi="Arial" w:cs="Arial"/>
                                  <w:b/>
                                  <w:bCs/>
                                  <w:color w:val="444444"/>
                                  <w:sz w:val="16"/>
                                  <w:szCs w:val="16"/>
                                </w:rPr>
                                <w:t xml:space="preserve"> to meet the outcomes we set. We </w:t>
                              </w:r>
                              <w:r>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Pr>
                                  <w:rFonts w:ascii="Arial" w:eastAsia="Arial" w:hAnsi="Arial" w:cs="Arial"/>
                                  <w:b/>
                                  <w:bCs/>
                                  <w:color w:val="444444"/>
                                  <w:sz w:val="16"/>
                                  <w:szCs w:val="16"/>
                                </w:rPr>
                                <w:t xml:space="preserve">of </w:t>
                              </w:r>
                              <w:r>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628245" id="Google Shape;59;p14" o:spid="_x0000_s1026" style="position:absolute;margin-left:-11.55pt;margin-top:18.3pt;width:183.05pt;height:96.1pt;z-index:251660288" coordorigin=",231" coordsize="27662,11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">
                <v:shapetype id="_x0000_t32" coordsize="21600,21600" o:spt="32" o:oned="t" path="m,l21600,21600e" filled="f">
                  <v:path arrowok="t" fillok="f" o:connecttype="none"/>
                  <o:lock v:ext="edit" shapetype="t"/>
                </v:shapetype>
                <v:shape id="Google Shape;60;p14" o:spid="_x0000_s1027" type="#_x0000_t32" style="position:absolute;left:24221;top:6298;width:3441;height:34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" strokecolor="#ff2a63" strokeweight="1.5pt">
                  <v:stroke startarrow="oval" endarrowwidth="narrow" endarrowlength="short"/>
                  <o:lock v:ext="edit" shapetype="f"/>
                </v:shape>
                <v:shapetype id="_x0000_t202" coordsize="21600,21600" o:spt="202" path="m,l,21600r21600,l21600,xe">
                  <v:stroke joinstyle="miter"/>
                  <v:path gradientshapeok="t" o:connecttype="rect"/>
                </v:shapetype>
                <v:shape id="Google Shape;61;p14" o:spid="_x0000_s1028" type="#_x0000_t202" style="position:absolute;top:231;width:23868;height:1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" filled="f" stroked="f">
                  <v:path arrowok="t"/>
                  <v:textbox inset="2.53958mm,2.53958mm,2.53958mm,2.53958mm">
                    <w:txbxContent>
                      <w:p w14:paraId="212D9912" w14:textId="77777777" w:rsidR="00EC39E9" w:rsidRDefault="00EC39E9" w:rsidP="00EC39E9">
                        <w:pPr>
                          <w:pStyle w:val="NormalWeb"/>
                          <w:spacing w:after="0" w:line="276" w:lineRule="auto"/>
                          <w:jc w:val="right"/>
                        </w:pPr>
                        <w:r w:rsidRPr="0036029D">
                          <w:rPr>
                            <w:rFonts w:ascii="Arial" w:eastAsia="Arial" w:hAnsi="Arial" w:cs="Arial"/>
                            <w:b/>
                            <w:bCs/>
                            <w:color w:val="13263F"/>
                            <w:sz w:val="22"/>
                            <w:szCs w:val="22"/>
                          </w:rPr>
                          <w:t>Review</w:t>
                        </w:r>
                      </w:p>
                      <w:p w14:paraId="6D560BB9" w14:textId="77777777" w:rsidR="00EC39E9" w:rsidRDefault="00EC39E9" w:rsidP="00EC39E9">
                        <w:pPr>
                          <w:pStyle w:val="NormalWeb"/>
                          <w:spacing w:after="0" w:line="276" w:lineRule="auto"/>
                          <w:jc w:val="right"/>
                        </w:pPr>
                        <w:r w:rsidRPr="0036029D">
                          <w:rPr>
                            <w:rFonts w:ascii="Arial" w:eastAsia="Arial" w:hAnsi="Arial" w:cs="Arial"/>
                            <w:b/>
                            <w:bCs/>
                            <w:color w:val="444444"/>
                            <w:sz w:val="16"/>
                            <w:szCs w:val="16"/>
                          </w:rPr>
                          <w:t xml:space="preserve">We will assess how well the support we put in place helped the </w:t>
                        </w:r>
                        <w:r>
                          <w:rPr>
                            <w:rFonts w:ascii="Arial" w:eastAsia="Arial" w:hAnsi="Arial" w:cs="Arial"/>
                            <w:b/>
                            <w:bCs/>
                            <w:color w:val="444444"/>
                            <w:sz w:val="16"/>
                            <w:szCs w:val="16"/>
                          </w:rPr>
                          <w:t>child</w:t>
                        </w:r>
                        <w:r w:rsidRPr="0036029D">
                          <w:rPr>
                            <w:rFonts w:ascii="Arial" w:eastAsia="Arial" w:hAnsi="Arial" w:cs="Arial"/>
                            <w:b/>
                            <w:bCs/>
                            <w:color w:val="444444"/>
                            <w:sz w:val="16"/>
                            <w:szCs w:val="16"/>
                          </w:rPr>
                          <w:t xml:space="preserve"> to meet the outcomes we set. We </w:t>
                        </w:r>
                        <w:r>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Pr>
                            <w:rFonts w:ascii="Arial" w:eastAsia="Arial" w:hAnsi="Arial" w:cs="Arial"/>
                            <w:b/>
                            <w:bCs/>
                            <w:color w:val="444444"/>
                            <w:sz w:val="16"/>
                            <w:szCs w:val="16"/>
                          </w:rPr>
                          <w:t xml:space="preserve">of </w:t>
                        </w:r>
                        <w:r>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v:textbox>
                </v:shape>
              </v:group>
            </w:pict>
          </mc:Fallback>
        </mc:AlternateContent>
      </w:r>
      <w:r>
        <w:rPr>
          <w:noProof/>
        </w:rPr>
        <mc:AlternateContent>
          <mc:Choice Requires="wpg">
            <w:drawing>
              <wp:anchor distT="0" distB="0" distL="114300" distR="114300" simplePos="0" relativeHeight="251664384" behindDoc="0" locked="0" layoutInCell="1" allowOverlap="1" wp14:anchorId="0592D48A" wp14:editId="6CF05B31">
                <wp:simplePos x="0" y="0"/>
                <wp:positionH relativeFrom="column">
                  <wp:posOffset>3554095</wp:posOffset>
                </wp:positionH>
                <wp:positionV relativeFrom="paragraph">
                  <wp:posOffset>213360</wp:posOffset>
                </wp:positionV>
                <wp:extent cx="2786380" cy="1329055"/>
                <wp:effectExtent l="12700" t="0" r="0" b="0"/>
                <wp:wrapNone/>
                <wp:docPr id="1086670611" name="Google Shape;6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6380" cy="1329055"/>
                          <a:chOff x="43284" y="0"/>
                          <a:chExt cx="33872" cy="15959"/>
                        </a:xfrm>
                      </wpg:grpSpPr>
                      <wps:wsp>
                        <wps:cNvPr id="1545182736" name="Google Shape;70;p14"/>
                        <wps:cNvCnPr>
                          <a:cxnSpLocks/>
                        </wps:cNvCnPr>
                        <wps:spPr bwMode="auto">
                          <a:xfrm flipH="1">
                            <a:off x="43284" y="6349"/>
                            <a:ext cx="3369" cy="339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948760999" name="Google Shape;71;p14"/>
                        <wps:cNvSpPr txBox="1">
                          <a:spLocks/>
                        </wps:cNvSpPr>
                        <wps:spPr bwMode="auto">
                          <a:xfrm>
                            <a:off x="48165" y="0"/>
                            <a:ext cx="28992" cy="159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AD4B6" w14:textId="77777777" w:rsidR="00EC39E9" w:rsidRDefault="00EC39E9" w:rsidP="00EC39E9">
                              <w:pPr>
                                <w:pStyle w:val="NormalWeb"/>
                                <w:spacing w:after="0" w:line="276" w:lineRule="auto"/>
                              </w:pPr>
                              <w:r w:rsidRPr="0036029D">
                                <w:rPr>
                                  <w:rFonts w:ascii="Arial" w:eastAsia="Arial" w:hAnsi="Arial" w:cs="Arial"/>
                                  <w:b/>
                                  <w:bCs/>
                                  <w:color w:val="13263F"/>
                                  <w:sz w:val="22"/>
                                  <w:szCs w:val="22"/>
                                </w:rPr>
                                <w:t>Assess</w:t>
                              </w:r>
                            </w:p>
                            <w:p w14:paraId="18BEFFC5" w14:textId="77777777" w:rsidR="00EC39E9" w:rsidRDefault="00EC39E9" w:rsidP="00EC39E9">
                              <w:pPr>
                                <w:pStyle w:val="NormalWeb"/>
                                <w:spacing w:after="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t xml:space="preserve"> </w:t>
                              </w:r>
                              <w:r w:rsidRPr="0036029D">
                                <w:rPr>
                                  <w:rFonts w:ascii="Arial" w:eastAsia="Arial" w:hAnsi="Arial" w:cs="Arial"/>
                                  <w:b/>
                                  <w:bCs/>
                                  <w:color w:val="444444"/>
                                  <w:sz w:val="16"/>
                                  <w:szCs w:val="16"/>
                                </w:rPr>
                                <w:t xml:space="preserve">We will ask for </w:t>
                              </w:r>
                              <w:r>
                                <w:rPr>
                                  <w:rFonts w:ascii="Arial" w:eastAsia="Arial" w:hAnsi="Arial" w:cs="Arial"/>
                                  <w:b/>
                                  <w:bCs/>
                                  <w:color w:val="444444"/>
                                  <w:sz w:val="16"/>
                                  <w:szCs w:val="16"/>
                                </w:rPr>
                                <w:t xml:space="preserve">input from </w:t>
                              </w:r>
                              <w:r w:rsidRPr="0036029D">
                                <w:rPr>
                                  <w:rFonts w:ascii="Arial" w:eastAsia="Arial" w:hAnsi="Arial" w:cs="Arial"/>
                                  <w:b/>
                                  <w:bCs/>
                                  <w:color w:val="444444"/>
                                  <w:sz w:val="16"/>
                                  <w:szCs w:val="16"/>
                                </w:rPr>
                                <w:t xml:space="preserve">you and your child, as well as getting help from external professionals where necessary.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92D48A" id="Google Shape;69;p14" o:spid="_x0000_s1029" style="position:absolute;margin-left:279.85pt;margin-top:16.8pt;width:219.4pt;height:104.65pt;z-index:251664384" coordorigin="43284" coordsize="33872,15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">
                <v:shape id="Google Shape;70;p14" o:spid="_x0000_s1030" type="#_x0000_t32" style="position:absolute;left:43284;top:6349;width:3369;height:33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" strokecolor="#13263f" strokeweight="1.5pt">
                  <v:stroke startarrow="oval" endarrowwidth="narrow" endarrowlength="short"/>
                  <o:lock v:ext="edit" shapetype="f"/>
                </v:shape>
                <v:shape id="Google Shape;71;p14" o:spid="_x0000_s1031" type="#_x0000_t202" style="position:absolute;left:48165;width:28992;height:15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" filled="f" stroked="f">
                  <v:path arrowok="t"/>
                  <v:textbox inset="2.53958mm,2.53958mm,2.53958mm,2.53958mm">
                    <w:txbxContent>
                      <w:p w14:paraId="13FAD4B6" w14:textId="77777777" w:rsidR="00EC39E9" w:rsidRDefault="00EC39E9" w:rsidP="00EC39E9">
                        <w:pPr>
                          <w:pStyle w:val="NormalWeb"/>
                          <w:spacing w:after="0" w:line="276" w:lineRule="auto"/>
                        </w:pPr>
                        <w:r w:rsidRPr="0036029D">
                          <w:rPr>
                            <w:rFonts w:ascii="Arial" w:eastAsia="Arial" w:hAnsi="Arial" w:cs="Arial"/>
                            <w:b/>
                            <w:bCs/>
                            <w:color w:val="13263F"/>
                            <w:sz w:val="22"/>
                            <w:szCs w:val="22"/>
                          </w:rPr>
                          <w:t>Assess</w:t>
                        </w:r>
                      </w:p>
                      <w:p w14:paraId="18BEFFC5" w14:textId="77777777" w:rsidR="00EC39E9" w:rsidRDefault="00EC39E9" w:rsidP="00EC39E9">
                        <w:pPr>
                          <w:pStyle w:val="NormalWeb"/>
                          <w:spacing w:after="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t xml:space="preserve"> </w:t>
                        </w:r>
                        <w:r w:rsidRPr="0036029D">
                          <w:rPr>
                            <w:rFonts w:ascii="Arial" w:eastAsia="Arial" w:hAnsi="Arial" w:cs="Arial"/>
                            <w:b/>
                            <w:bCs/>
                            <w:color w:val="444444"/>
                            <w:sz w:val="16"/>
                            <w:szCs w:val="16"/>
                          </w:rPr>
                          <w:t xml:space="preserve">We will ask for </w:t>
                        </w:r>
                        <w:r>
                          <w:rPr>
                            <w:rFonts w:ascii="Arial" w:eastAsia="Arial" w:hAnsi="Arial" w:cs="Arial"/>
                            <w:b/>
                            <w:bCs/>
                            <w:color w:val="444444"/>
                            <w:sz w:val="16"/>
                            <w:szCs w:val="16"/>
                          </w:rPr>
                          <w:t xml:space="preserve">input from </w:t>
                        </w:r>
                        <w:r w:rsidRPr="0036029D">
                          <w:rPr>
                            <w:rFonts w:ascii="Arial" w:eastAsia="Arial" w:hAnsi="Arial" w:cs="Arial"/>
                            <w:b/>
                            <w:bCs/>
                            <w:color w:val="444444"/>
                            <w:sz w:val="16"/>
                            <w:szCs w:val="16"/>
                          </w:rPr>
                          <w:t xml:space="preserve">you and your child, as well as getting help from external professionals where necessary. </w:t>
                        </w:r>
                      </w:p>
                    </w:txbxContent>
                  </v:textbox>
                </v:shape>
              </v:group>
            </w:pict>
          </mc:Fallback>
        </mc:AlternateContent>
      </w:r>
    </w:p>
    <w:p w14:paraId="7230AF47" w14:textId="77777777" w:rsidR="00EC39E9" w:rsidRDefault="00EC39E9" w:rsidP="00EC39E9">
      <w:pPr>
        <w:pStyle w:val="1bodycopy10pt"/>
        <w:rPr>
          <w:strike/>
          <w:lang w:val="en-GB" w:eastAsia="en-GB"/>
        </w:rPr>
      </w:pPr>
    </w:p>
    <w:p w14:paraId="50C126A9" w14:textId="77777777" w:rsidR="00EC39E9" w:rsidRDefault="00EC39E9" w:rsidP="00EC39E9">
      <w:pPr>
        <w:pStyle w:val="1bodycopy10pt"/>
        <w:rPr>
          <w:lang w:val="en-GB" w:eastAsia="en-GB"/>
        </w:rPr>
      </w:pPr>
      <w:r>
        <w:rPr>
          <w:noProof/>
          <w:lang w:val="en-GB" w:eastAsia="en-GB"/>
        </w:rPr>
        <mc:AlternateContent>
          <mc:Choice Requires="wps">
            <w:drawing>
              <wp:anchor distT="0" distB="0" distL="114300" distR="114300" simplePos="0" relativeHeight="251671552" behindDoc="0" locked="0" layoutInCell="1" allowOverlap="1" wp14:anchorId="5BE75552" wp14:editId="54C101A1">
                <wp:simplePos x="0" y="0"/>
                <wp:positionH relativeFrom="column">
                  <wp:posOffset>2760345</wp:posOffset>
                </wp:positionH>
                <wp:positionV relativeFrom="paragraph">
                  <wp:posOffset>60960</wp:posOffset>
                </wp:positionV>
                <wp:extent cx="302895" cy="298450"/>
                <wp:effectExtent l="0" t="61277" r="54927" b="54928"/>
                <wp:wrapNone/>
                <wp:docPr id="1427912018" name="Google Shape;78;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81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68E4DC38" id="_x0000_t6" coordsize="21600,21600" o:spt="6" path="m,l,21600r21600,xe">
                <v:stroke joinstyle="miter"/>
                <v:path gradientshapeok="t" o:connecttype="custom" o:connectlocs="0,0;0,10800;0,21600;10800,21600;21600,21600;10800,10800" textboxrect="1800,12600,12600,19800"/>
              </v:shapetype>
              <v:shape id="Google Shape;78;p14" o:spid="_x0000_s1026" type="#_x0000_t6" style="position:absolute;margin-left:217.35pt;margin-top:4.8pt;width:23.85pt;height:23.5pt;rotation:-135;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" fillcolor="#ff2a63" stroked="f">
                <v:path arrowok="t"/>
                <v:textbox inset="2.53958mm,2.53958mm,2.53958mm,2.53958mm"/>
              </v:shape>
            </w:pict>
          </mc:Fallback>
        </mc:AlternateContent>
      </w:r>
      <w:r>
        <w:rPr>
          <w:noProof/>
          <w:lang w:val="en-GB" w:eastAsia="en-GB"/>
        </w:rPr>
        <mc:AlternateContent>
          <mc:Choice Requires="wps">
            <w:drawing>
              <wp:anchor distT="0" distB="0" distL="114300" distR="114300" simplePos="0" relativeHeight="251667456" behindDoc="0" locked="0" layoutInCell="1" allowOverlap="1" wp14:anchorId="0B686B56" wp14:editId="3FEA80A8">
                <wp:simplePos x="0" y="0"/>
                <wp:positionH relativeFrom="column">
                  <wp:posOffset>1807845</wp:posOffset>
                </wp:positionH>
                <wp:positionV relativeFrom="paragraph">
                  <wp:posOffset>107950</wp:posOffset>
                </wp:positionV>
                <wp:extent cx="2212975" cy="2240915"/>
                <wp:effectExtent l="0" t="0" r="0" b="0"/>
                <wp:wrapNone/>
                <wp:docPr id="2070991021" name="Google Shape;74;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599243" flipH="1">
                          <a:off x="0" y="0"/>
                          <a:ext cx="2212975" cy="2240915"/>
                        </a:xfrm>
                        <a:custGeom>
                          <a:avLst/>
                          <a:gdLst>
                            <a:gd name="T0" fmla="*/ 2006533 w 2690226"/>
                            <a:gd name="T1" fmla="*/ 173852 h 2690226"/>
                            <a:gd name="T2" fmla="*/ 2559268 w 2690226"/>
                            <a:gd name="T3" fmla="*/ 1924039 h 2690226"/>
                            <a:gd name="T4" fmla="*/ 2333946 w 2690226"/>
                            <a:gd name="T5" fmla="*/ 1816602 h 2690226"/>
                            <a:gd name="T6" fmla="*/ 1883787 w 2690226"/>
                            <a:gd name="T7" fmla="*/ 391215 h 2690226"/>
                            <a:gd name="T8" fmla="*/ 2006533 w 2690226"/>
                            <a:gd name="T9" fmla="*/ 173852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06533" y="173852"/>
                              </a:moveTo>
                              <a:cubicBezTo>
                                <a:pt x="2622000" y="521411"/>
                                <a:pt x="2863479" y="1286032"/>
                                <a:pt x="2559268" y="1924039"/>
                              </a:cubicBezTo>
                              <a:lnTo>
                                <a:pt x="2333946" y="1816602"/>
                              </a:lnTo>
                              <a:cubicBezTo>
                                <a:pt x="2581701" y="1296996"/>
                                <a:pt x="2385036" y="674274"/>
                                <a:pt x="1883787" y="391215"/>
                              </a:cubicBezTo>
                              <a:lnTo>
                                <a:pt x="2006533" y="173852"/>
                              </a:lnTo>
                              <a:close/>
                            </a:path>
                          </a:pathLst>
                        </a:custGeom>
                        <a:solidFill>
                          <a:srgbClr val="FF2A63"/>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C574690" id="Google Shape;74;p14" o:spid="_x0000_s1026" style="position:absolute;margin-left:142.35pt;margin-top:8.5pt;width:174.25pt;height:176.45pt;rotation:9831227fd;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" path="m2006533,173852v615467,347559,856946,1112180,552735,1750187l2333946,1816602c2581701,1296996,2385036,674274,1883787,391215l2006533,173852xe" fillcolor="#ff2a63" stroked="f">
                <v:shadow on="t" color="black" opacity="26213f" origin="-.5,.5" offset="0,.75pt"/>
                <v:path arrowok="t" o:connecttype="custom" o:connectlocs="1650570,144816;2105249,1602694;1919900,1513200;1549600,325876;1650570,144816" o:connectangles="0,0,0,0,0"/>
              </v:shape>
            </w:pict>
          </mc:Fallback>
        </mc:AlternateContent>
      </w:r>
      <w:r>
        <w:rPr>
          <w:noProof/>
          <w:lang w:val="en-GB" w:eastAsia="en-GB"/>
        </w:rPr>
        <mc:AlternateContent>
          <mc:Choice Requires="wps">
            <w:drawing>
              <wp:anchor distT="0" distB="0" distL="114300" distR="114300" simplePos="0" relativeHeight="251666432" behindDoc="0" locked="0" layoutInCell="1" allowOverlap="1" wp14:anchorId="225692A3" wp14:editId="6E443660">
                <wp:simplePos x="0" y="0"/>
                <wp:positionH relativeFrom="column">
                  <wp:posOffset>1801495</wp:posOffset>
                </wp:positionH>
                <wp:positionV relativeFrom="paragraph">
                  <wp:posOffset>107315</wp:posOffset>
                </wp:positionV>
                <wp:extent cx="2212975" cy="2240915"/>
                <wp:effectExtent l="12700" t="0" r="0" b="0"/>
                <wp:wrapNone/>
                <wp:docPr id="1843832236" name="Google Shape;73;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9000757">
                          <a:off x="0" y="0"/>
                          <a:ext cx="2212975" cy="2240915"/>
                        </a:xfrm>
                        <a:custGeom>
                          <a:avLst/>
                          <a:gdLst>
                            <a:gd name="T0" fmla="*/ 2031743 w 2690226"/>
                            <a:gd name="T1" fmla="*/ 188450 h 2690226"/>
                            <a:gd name="T2" fmla="*/ 2510313 w 2690226"/>
                            <a:gd name="T3" fmla="*/ 2017153 h 2690226"/>
                            <a:gd name="T4" fmla="*/ 2286711 w 2690226"/>
                            <a:gd name="T5" fmla="*/ 1888189 h 2690226"/>
                            <a:gd name="T6" fmla="*/ 1899978 w 2690226"/>
                            <a:gd name="T7" fmla="*/ 410413 h 2690226"/>
                            <a:gd name="T8" fmla="*/ 2031743 w 2690226"/>
                            <a:gd name="T9" fmla="*/ 188450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31743" y="188450"/>
                              </a:moveTo>
                              <a:cubicBezTo>
                                <a:pt x="2664881" y="564300"/>
                                <a:pt x="2878177" y="1379342"/>
                                <a:pt x="2510313" y="2017153"/>
                              </a:cubicBezTo>
                              <a:lnTo>
                                <a:pt x="2286711" y="1888189"/>
                              </a:lnTo>
                              <a:cubicBezTo>
                                <a:pt x="2583982" y="1372774"/>
                                <a:pt x="2411618" y="714138"/>
                                <a:pt x="1899978" y="410413"/>
                              </a:cubicBezTo>
                              <a:lnTo>
                                <a:pt x="2031743" y="188450"/>
                              </a:lnTo>
                              <a:close/>
                            </a:path>
                          </a:pathLst>
                        </a:custGeom>
                        <a:solidFill>
                          <a:srgbClr val="13263F"/>
                        </a:solidFill>
                        <a:ln>
                          <a:noFill/>
                        </a:ln>
                        <a:effectLst>
                          <a:outerShdw dist="9525"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682E44E6" id="Google Shape;73;p14" o:spid="_x0000_s1026" style="position:absolute;margin-left:141.85pt;margin-top:8.45pt;width:174.25pt;height:176.45pt;rotation:9831227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" path="m2031743,188450v633138,375850,846434,1190892,478570,1828703l2286711,1888189c2583982,1372774,2411618,714138,1899978,410413l2031743,188450xe" fillcolor="#13263f" stroked="f">
                <v:shadow on="t" color="black" opacity="26213f" origin="-.5,.5" offset=".75pt,0"/>
                <v:path arrowok="t" o:connecttype="custom" o:connectlocs="1671308,156976;2064979,1680256;1881044,1572831;1562918,341867;1671308,156976" o:connectangles="0,0,0,0,0"/>
              </v:shape>
            </w:pict>
          </mc:Fallback>
        </mc:AlternateContent>
      </w:r>
      <w:r>
        <w:rPr>
          <w:noProof/>
          <w:lang w:val="en-GB" w:eastAsia="en-GB"/>
        </w:rPr>
        <mc:AlternateContent>
          <mc:Choice Requires="wps">
            <w:drawing>
              <wp:anchor distT="0" distB="0" distL="114300" distR="114300" simplePos="0" relativeHeight="251665408" behindDoc="0" locked="0" layoutInCell="1" allowOverlap="1" wp14:anchorId="49E705CC" wp14:editId="3ED645CA">
                <wp:simplePos x="0" y="0"/>
                <wp:positionH relativeFrom="column">
                  <wp:posOffset>1805940</wp:posOffset>
                </wp:positionH>
                <wp:positionV relativeFrom="paragraph">
                  <wp:posOffset>107950</wp:posOffset>
                </wp:positionV>
                <wp:extent cx="2213610" cy="2241550"/>
                <wp:effectExtent l="0" t="0" r="0" b="0"/>
                <wp:wrapNone/>
                <wp:docPr id="1588582128" name="Google Shape;72;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800047">
                          <a:off x="0" y="0"/>
                          <a:ext cx="2213610" cy="2241550"/>
                        </a:xfrm>
                        <a:custGeom>
                          <a:avLst/>
                          <a:gdLst>
                            <a:gd name="T0" fmla="*/ 722790 w 2690936"/>
                            <a:gd name="T1" fmla="*/ 152758 h 2690936"/>
                            <a:gd name="T2" fmla="*/ 2530148 w 2690936"/>
                            <a:gd name="T3" fmla="*/ 707645 h 2690936"/>
                            <a:gd name="T4" fmla="*/ 2314181 w 2690936"/>
                            <a:gd name="T5" fmla="*/ 823920 h 2690936"/>
                            <a:gd name="T6" fmla="*/ 836305 w 2690936"/>
                            <a:gd name="T7" fmla="*/ 370189 h 2690936"/>
                            <a:gd name="T8" fmla="*/ 722790 w 2690936"/>
                            <a:gd name="T9" fmla="*/ 152758 h 26909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936" h="2690936">
                              <a:moveTo>
                                <a:pt x="722790" y="152758"/>
                              </a:moveTo>
                              <a:cubicBezTo>
                                <a:pt x="1375579" y="-188044"/>
                                <a:pt x="2181058" y="59251"/>
                                <a:pt x="2530148" y="707645"/>
                              </a:cubicBezTo>
                              <a:lnTo>
                                <a:pt x="2314181" y="823920"/>
                              </a:lnTo>
                              <a:cubicBezTo>
                                <a:pt x="2028730" y="293728"/>
                                <a:pt x="1370090" y="91516"/>
                                <a:pt x="836305" y="370189"/>
                              </a:cubicBezTo>
                              <a:lnTo>
                                <a:pt x="722790" y="152758"/>
                              </a:lnTo>
                              <a:close/>
                            </a:path>
                          </a:pathLst>
                        </a:custGeom>
                        <a:solidFill>
                          <a:srgbClr val="13263F"/>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02E8597E" id="Google Shape;72;p14" o:spid="_x0000_s1026" style="position:absolute;margin-left:142.2pt;margin-top:8.5pt;width:174.3pt;height:176.5pt;rotation:1966131fd;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" path="m722790,152758c1375579,-188044,2181058,59251,2530148,707645l2314181,823920c2028730,293728,1370090,91516,836305,370189l722790,152758xe" fillcolor="#13263f" stroked="f">
                <v:shadow on="t" color="black" opacity="26213f" origin="-.5,.5" offset="0,.75pt"/>
                <v:path arrowok="t" o:connecttype="custom" o:connectlocs="594579,127247;2081343,589468;1903685,686325;687959,308367;594579,127247" o:connectangles="0,0,0,0,0"/>
              </v:shape>
            </w:pict>
          </mc:Fallback>
        </mc:AlternateContent>
      </w:r>
      <w:r>
        <w:rPr>
          <w:noProof/>
          <w:lang w:val="en-GB" w:eastAsia="en-GB"/>
        </w:rPr>
        <mc:AlternateContent>
          <mc:Choice Requires="wps">
            <w:drawing>
              <wp:anchor distT="0" distB="0" distL="114300" distR="114300" simplePos="0" relativeHeight="251662336" behindDoc="0" locked="0" layoutInCell="1" allowOverlap="1" wp14:anchorId="3D4038B0" wp14:editId="63CB9DC3">
                <wp:simplePos x="0" y="0"/>
                <wp:positionH relativeFrom="column">
                  <wp:posOffset>1807845</wp:posOffset>
                </wp:positionH>
                <wp:positionV relativeFrom="paragraph">
                  <wp:posOffset>107950</wp:posOffset>
                </wp:positionV>
                <wp:extent cx="2213610" cy="2241550"/>
                <wp:effectExtent l="12700" t="0" r="0" b="0"/>
                <wp:wrapNone/>
                <wp:docPr id="869585078" name="Google Shape;65;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799953" flipH="1">
                          <a:off x="0" y="0"/>
                          <a:ext cx="2213610" cy="2241550"/>
                        </a:xfrm>
                        <a:custGeom>
                          <a:avLst/>
                          <a:gdLst>
                            <a:gd name="T0" fmla="*/ 655376 w 2690936"/>
                            <a:gd name="T1" fmla="*/ 190454 h 2690936"/>
                            <a:gd name="T2" fmla="*/ 1697651 w 2690936"/>
                            <a:gd name="T3" fmla="*/ 46910 h 2690936"/>
                            <a:gd name="T4" fmla="*/ 2524575 w 2690936"/>
                            <a:gd name="T5" fmla="*/ 697400 h 2690936"/>
                            <a:gd name="T6" fmla="*/ 2309977 w 2690936"/>
                            <a:gd name="T7" fmla="*/ 815349 h 2690936"/>
                            <a:gd name="T8" fmla="*/ 1633553 w 2690936"/>
                            <a:gd name="T9" fmla="*/ 283248 h 2690936"/>
                            <a:gd name="T10" fmla="*/ 780972 w 2690936"/>
                            <a:gd name="T11" fmla="*/ 400667 h 2690936"/>
                            <a:gd name="T12" fmla="*/ 655376 w 2690936"/>
                            <a:gd name="T13" fmla="*/ 190454 h 2690936"/>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690936" h="2690936">
                              <a:moveTo>
                                <a:pt x="655376" y="190454"/>
                              </a:moveTo>
                              <a:cubicBezTo>
                                <a:pt x="968917" y="3121"/>
                                <a:pt x="1345144" y="-48693"/>
                                <a:pt x="1697651" y="46910"/>
                              </a:cubicBezTo>
                              <a:cubicBezTo>
                                <a:pt x="2050158" y="142514"/>
                                <a:pt x="2348651" y="377319"/>
                                <a:pt x="2524575" y="697400"/>
                              </a:cubicBezTo>
                              <a:lnTo>
                                <a:pt x="2309977" y="815349"/>
                              </a:lnTo>
                              <a:cubicBezTo>
                                <a:pt x="2166071" y="553523"/>
                                <a:pt x="1921904" y="361452"/>
                                <a:pt x="1633553" y="283248"/>
                              </a:cubicBezTo>
                              <a:cubicBezTo>
                                <a:pt x="1345202" y="205044"/>
                                <a:pt x="1037448" y="247429"/>
                                <a:pt x="780972" y="400667"/>
                              </a:cubicBezTo>
                              <a:lnTo>
                                <a:pt x="655376" y="190454"/>
                              </a:lnTo>
                              <a:close/>
                            </a:path>
                          </a:pathLst>
                        </a:custGeom>
                        <a:solidFill>
                          <a:srgbClr val="FF2A63"/>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A70CF09" id="Google Shape;65;p14" o:spid="_x0000_s1026" style="position:absolute;margin-left:142.35pt;margin-top:8.5pt;width:174.3pt;height:176.5pt;rotation:1966131fd;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" path="m655376,190454c968917,3121,1345144,-48693,1697651,46910v352507,95604,651000,330409,826924,650490l2309977,815349c2166071,553523,1921904,361452,1633553,283248,1345202,205044,1037448,247429,780972,400667l655376,190454xe" fillcolor="#ff2a63" stroked="f">
                <v:shadow on="t" color="black" opacity="26213f" origin="-.5,.5" offset="0,.75pt"/>
                <v:path arrowok="t" o:connecttype="custom" o:connectlocs="539124,158648;1396517,39076;2076759,580934;1900227,679186;1343789,235946;642441,333756;539124,158648" o:connectangles="0,0,0,0,0,0,0"/>
              </v:shape>
            </w:pict>
          </mc:Fallback>
        </mc:AlternateContent>
      </w:r>
      <w:r>
        <w:rPr>
          <w:noProof/>
          <w:lang w:val="en-GB" w:eastAsia="en-GB"/>
        </w:rPr>
        <mc:AlternateContent>
          <mc:Choice Requires="wps">
            <w:drawing>
              <wp:anchor distT="0" distB="0" distL="114300" distR="114300" simplePos="0" relativeHeight="251659264" behindDoc="0" locked="0" layoutInCell="1" allowOverlap="1" wp14:anchorId="15703C47" wp14:editId="0DC51BA1">
                <wp:simplePos x="0" y="0"/>
                <wp:positionH relativeFrom="column">
                  <wp:posOffset>1870075</wp:posOffset>
                </wp:positionH>
                <wp:positionV relativeFrom="paragraph">
                  <wp:posOffset>173990</wp:posOffset>
                </wp:positionV>
                <wp:extent cx="2089785" cy="2115820"/>
                <wp:effectExtent l="0" t="0" r="0" b="0"/>
                <wp:wrapNone/>
                <wp:docPr id="971638527" name="Google Shape;58;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89785" cy="2115820"/>
                        </a:xfrm>
                        <a:prstGeom prst="donut">
                          <a:avLst>
                            <a:gd name="adj" fmla="val 16164"/>
                          </a:avLst>
                        </a:prstGeom>
                        <a:solidFill>
                          <a:srgbClr val="000000">
                            <a:alpha val="10588"/>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1E3BFDC0"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Google Shape;58;p14" o:spid="_x0000_s1026" type="#_x0000_t23" style="position:absolute;margin-left:147.25pt;margin-top:13.7pt;width:164.55pt;height:16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" adj="3491" fillcolor="black" stroked="f">
                <v:fill opacity="6939f"/>
                <v:path arrowok="t"/>
                <v:textbox inset="2.53958mm,2.53958mm,2.53958mm,2.53958mm"/>
              </v:shape>
            </w:pict>
          </mc:Fallback>
        </mc:AlternateContent>
      </w:r>
    </w:p>
    <w:p w14:paraId="1CF50294" w14:textId="77777777" w:rsidR="00EC39E9" w:rsidRDefault="00EC39E9" w:rsidP="00EC39E9">
      <w:pPr>
        <w:pStyle w:val="1bodycopy10pt"/>
        <w:rPr>
          <w:lang w:val="en-GB" w:eastAsia="en-GB"/>
        </w:rPr>
      </w:pPr>
    </w:p>
    <w:p w14:paraId="7E70B1CB" w14:textId="77777777" w:rsidR="00EC39E9" w:rsidRDefault="00EC39E9" w:rsidP="00EC39E9">
      <w:pPr>
        <w:pStyle w:val="1bodycopy10pt"/>
        <w:rPr>
          <w:lang w:val="en-GB" w:eastAsia="en-GB"/>
        </w:rPr>
      </w:pPr>
    </w:p>
    <w:p w14:paraId="4461A445" w14:textId="77777777" w:rsidR="00EC39E9" w:rsidRDefault="00EC39E9" w:rsidP="00EC39E9">
      <w:pPr>
        <w:pStyle w:val="1bodycopy10pt"/>
        <w:rPr>
          <w:lang w:val="en-GB" w:eastAsia="en-GB"/>
        </w:rPr>
      </w:pPr>
    </w:p>
    <w:p w14:paraId="70E7B7B7" w14:textId="77777777" w:rsidR="00EC39E9" w:rsidRDefault="00EC39E9" w:rsidP="00EC39E9">
      <w:pPr>
        <w:pStyle w:val="1bodycopy10pt"/>
        <w:rPr>
          <w:lang w:val="en-GB" w:eastAsia="en-GB"/>
        </w:rPr>
      </w:pPr>
      <w:r>
        <w:rPr>
          <w:noProof/>
          <w:lang w:val="en-GB" w:eastAsia="en-GB"/>
        </w:rPr>
        <mc:AlternateContent>
          <mc:Choice Requires="wps">
            <w:drawing>
              <wp:anchor distT="0" distB="0" distL="114300" distR="114300" simplePos="0" relativeHeight="251669504" behindDoc="0" locked="0" layoutInCell="1" allowOverlap="1" wp14:anchorId="5DC1ACEE" wp14:editId="6A13FE33">
                <wp:simplePos x="0" y="0"/>
                <wp:positionH relativeFrom="column">
                  <wp:posOffset>3763010</wp:posOffset>
                </wp:positionH>
                <wp:positionV relativeFrom="paragraph">
                  <wp:posOffset>187960</wp:posOffset>
                </wp:positionV>
                <wp:extent cx="298450" cy="302895"/>
                <wp:effectExtent l="63500" t="0" r="31750" b="52705"/>
                <wp:wrapNone/>
                <wp:docPr id="1913825973" name="Google Shape;76;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2700000">
                          <a:off x="0" y="0"/>
                          <a:ext cx="298450" cy="302895"/>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7AB1C69E" id="Google Shape;76;p14" o:spid="_x0000_s1026" type="#_x0000_t6" style="position:absolute;margin-left:296.3pt;margin-top:14.8pt;width:23.5pt;height:23.85pt;rotation:-45;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" fillcolor="#13263f" stroked="f">
                <v:path arrowok="t"/>
                <v:textbox inset="2.53958mm,2.53958mm,2.53958mm,2.53958mm"/>
              </v:shape>
            </w:pict>
          </mc:Fallback>
        </mc:AlternateContent>
      </w:r>
      <w:r>
        <w:rPr>
          <w:noProof/>
          <w:lang w:val="en-GB" w:eastAsia="en-GB"/>
        </w:rPr>
        <mc:AlternateContent>
          <mc:Choice Requires="wps">
            <w:drawing>
              <wp:anchor distT="0" distB="0" distL="114300" distR="114300" simplePos="0" relativeHeight="251668480" behindDoc="0" locked="0" layoutInCell="1" allowOverlap="1" wp14:anchorId="1C0BDF45" wp14:editId="0E810D65">
                <wp:simplePos x="0" y="0"/>
                <wp:positionH relativeFrom="column">
                  <wp:posOffset>1762125</wp:posOffset>
                </wp:positionH>
                <wp:positionV relativeFrom="paragraph">
                  <wp:posOffset>194310</wp:posOffset>
                </wp:positionV>
                <wp:extent cx="298450" cy="302260"/>
                <wp:effectExtent l="63500" t="63500" r="57150" b="0"/>
                <wp:wrapNone/>
                <wp:docPr id="1718077090" name="Google Shape;75;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8100000">
                          <a:off x="0" y="0"/>
                          <a:ext cx="298450" cy="302260"/>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3873742" id="Google Shape;75;p14" o:spid="_x0000_s1026" type="#_x0000_t6" style="position:absolute;margin-left:138.75pt;margin-top:15.3pt;width:23.5pt;height:23.8pt;rotation:135;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" fillcolor="#13263f" stroked="f">
                <v:path arrowok="t"/>
                <v:textbox inset="2.53958mm,2.53958mm,2.53958mm,2.53958mm"/>
              </v:shape>
            </w:pict>
          </mc:Fallback>
        </mc:AlternateContent>
      </w:r>
    </w:p>
    <w:p w14:paraId="047FE0B8" w14:textId="77777777" w:rsidR="00EC39E9" w:rsidRDefault="00EC39E9" w:rsidP="00EC39E9">
      <w:pPr>
        <w:pStyle w:val="1bodycopy10pt"/>
        <w:rPr>
          <w:lang w:val="en-GB" w:eastAsia="en-GB"/>
        </w:rPr>
      </w:pPr>
    </w:p>
    <w:p w14:paraId="38DCA246" w14:textId="77777777" w:rsidR="00EC39E9" w:rsidRDefault="00EC39E9" w:rsidP="00EC39E9">
      <w:pPr>
        <w:pStyle w:val="1bodycopy10pt"/>
        <w:rPr>
          <w:lang w:val="en-GB" w:eastAsia="en-GB"/>
        </w:rPr>
      </w:pPr>
    </w:p>
    <w:p w14:paraId="034A3073" w14:textId="77777777" w:rsidR="00EC39E9" w:rsidRDefault="00EC39E9" w:rsidP="00EC39E9">
      <w:pPr>
        <w:pStyle w:val="1bodycopy10pt"/>
        <w:rPr>
          <w:lang w:val="en-GB" w:eastAsia="en-GB"/>
        </w:rPr>
      </w:pPr>
    </w:p>
    <w:p w14:paraId="50315729" w14:textId="77777777" w:rsidR="00EC39E9" w:rsidRDefault="00EC39E9" w:rsidP="00EC39E9">
      <w:pPr>
        <w:pStyle w:val="1bodycopy10pt"/>
        <w:rPr>
          <w:lang w:val="en-GB" w:eastAsia="en-GB"/>
        </w:rPr>
      </w:pPr>
      <w:r>
        <w:rPr>
          <w:noProof/>
          <w:lang w:val="en-GB" w:eastAsia="en-GB"/>
        </w:rPr>
        <mc:AlternateContent>
          <mc:Choice Requires="wpg">
            <w:drawing>
              <wp:anchor distT="0" distB="0" distL="114300" distR="114300" simplePos="0" relativeHeight="251663360" behindDoc="0" locked="0" layoutInCell="1" allowOverlap="1" wp14:anchorId="07EB9F6E" wp14:editId="754FFA3A">
                <wp:simplePos x="0" y="0"/>
                <wp:positionH relativeFrom="column">
                  <wp:posOffset>3552825</wp:posOffset>
                </wp:positionH>
                <wp:positionV relativeFrom="paragraph">
                  <wp:posOffset>50800</wp:posOffset>
                </wp:positionV>
                <wp:extent cx="2617470" cy="1363980"/>
                <wp:effectExtent l="12700" t="0" r="0" b="0"/>
                <wp:wrapNone/>
                <wp:docPr id="155104276" name="Google Shape;66;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7470" cy="1363980"/>
                          <a:chOff x="43270" y="24727"/>
                          <a:chExt cx="31819" cy="16378"/>
                        </a:xfrm>
                      </wpg:grpSpPr>
                      <wps:wsp>
                        <wps:cNvPr id="1403532730" name="Google Shape;67;p14"/>
                        <wps:cNvCnPr>
                          <a:cxnSpLocks/>
                        </wps:cNvCnPr>
                        <wps:spPr bwMode="auto">
                          <a:xfrm rot="10800000">
                            <a:off x="43270" y="25351"/>
                            <a:ext cx="3549" cy="3501"/>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1821277751" name="Google Shape;68;p14"/>
                        <wps:cNvSpPr txBox="1">
                          <a:spLocks/>
                        </wps:cNvSpPr>
                        <wps:spPr bwMode="auto">
                          <a:xfrm>
                            <a:off x="47022" y="24727"/>
                            <a:ext cx="28068" cy="16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64E00B" w14:textId="77777777" w:rsidR="00EC39E9" w:rsidRDefault="00EC39E9" w:rsidP="00EC39E9">
                              <w:pPr>
                                <w:pStyle w:val="NormalWeb"/>
                                <w:spacing w:after="0" w:line="276" w:lineRule="auto"/>
                              </w:pPr>
                              <w:r w:rsidRPr="0036029D">
                                <w:rPr>
                                  <w:rFonts w:ascii="Arial" w:eastAsia="Arial" w:hAnsi="Arial" w:cs="Arial"/>
                                  <w:b/>
                                  <w:bCs/>
                                  <w:color w:val="13263F"/>
                                  <w:sz w:val="22"/>
                                  <w:szCs w:val="22"/>
                                </w:rPr>
                                <w:t>Plan</w:t>
                              </w:r>
                            </w:p>
                            <w:p w14:paraId="0BF40574" w14:textId="77777777" w:rsidR="00EC39E9" w:rsidRDefault="00EC39E9" w:rsidP="00EC39E9">
                              <w:pPr>
                                <w:pStyle w:val="NormalWeb"/>
                                <w:spacing w:after="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Pr>
                                  <w:rFonts w:ascii="Arial" w:eastAsia="Arial" w:hAnsi="Arial" w:cs="Arial"/>
                                  <w:b/>
                                  <w:bCs/>
                                  <w:color w:val="444444"/>
                                  <w:sz w:val="16"/>
                                  <w:szCs w:val="16"/>
                                </w:rPr>
                                <w:t>.</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EB9F6E" id="Google Shape;66;p14" o:spid="_x0000_s1032" style="position:absolute;margin-left:279.75pt;margin-top:4pt;width:206.1pt;height:107.4pt;z-index:251663360" coordorigin="43270,24727" coordsize="31819,16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">
                <v:shape id="Google Shape;67;p14" o:spid="_x0000_s1033" type="#_x0000_t32" style="position:absolute;left:43270;top:25351;width:3549;height:3501;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" strokecolor="#ff2a63" strokeweight="1.5pt">
                  <v:stroke startarrow="oval" endarrowwidth="narrow" endarrowlength="short"/>
                  <o:lock v:ext="edit" shapetype="f"/>
                </v:shape>
                <v:shape id="Google Shape;68;p14" o:spid="_x0000_s1034" type="#_x0000_t202" style="position:absolute;left:47022;top:24727;width:28068;height:16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" filled="f" stroked="f">
                  <v:path arrowok="t"/>
                  <v:textbox inset="2.53958mm,2.53958mm,2.53958mm,2.53958mm">
                    <w:txbxContent>
                      <w:p w14:paraId="6F64E00B" w14:textId="77777777" w:rsidR="00EC39E9" w:rsidRDefault="00EC39E9" w:rsidP="00EC39E9">
                        <w:pPr>
                          <w:pStyle w:val="NormalWeb"/>
                          <w:spacing w:after="0" w:line="276" w:lineRule="auto"/>
                        </w:pPr>
                        <w:r w:rsidRPr="0036029D">
                          <w:rPr>
                            <w:rFonts w:ascii="Arial" w:eastAsia="Arial" w:hAnsi="Arial" w:cs="Arial"/>
                            <w:b/>
                            <w:bCs/>
                            <w:color w:val="13263F"/>
                            <w:sz w:val="22"/>
                            <w:szCs w:val="22"/>
                          </w:rPr>
                          <w:t>Plan</w:t>
                        </w:r>
                      </w:p>
                      <w:p w14:paraId="0BF40574" w14:textId="77777777" w:rsidR="00EC39E9" w:rsidRDefault="00EC39E9" w:rsidP="00EC39E9">
                        <w:pPr>
                          <w:pStyle w:val="NormalWeb"/>
                          <w:spacing w:after="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Pr>
                            <w:rFonts w:ascii="Arial" w:eastAsia="Arial" w:hAnsi="Arial" w:cs="Arial"/>
                            <w:b/>
                            <w:bCs/>
                            <w:color w:val="444444"/>
                            <w:sz w:val="16"/>
                            <w:szCs w:val="16"/>
                          </w:rPr>
                          <w:t>.</w:t>
                        </w:r>
                      </w:p>
                    </w:txbxContent>
                  </v:textbox>
                </v:shape>
              </v:group>
            </w:pict>
          </mc:Fallback>
        </mc:AlternateContent>
      </w:r>
      <w:r>
        <w:rPr>
          <w:noProof/>
          <w:lang w:val="en-GB" w:eastAsia="en-GB"/>
        </w:rPr>
        <mc:AlternateContent>
          <mc:Choice Requires="wpg">
            <w:drawing>
              <wp:anchor distT="0" distB="0" distL="114300" distR="114300" simplePos="0" relativeHeight="251661312" behindDoc="0" locked="0" layoutInCell="1" allowOverlap="1" wp14:anchorId="183F76EA" wp14:editId="55C19B70">
                <wp:simplePos x="0" y="0"/>
                <wp:positionH relativeFrom="column">
                  <wp:posOffset>10795</wp:posOffset>
                </wp:positionH>
                <wp:positionV relativeFrom="paragraph">
                  <wp:posOffset>50800</wp:posOffset>
                </wp:positionV>
                <wp:extent cx="2257425" cy="1405255"/>
                <wp:effectExtent l="0" t="0" r="3175" b="0"/>
                <wp:wrapNone/>
                <wp:docPr id="1046997750" name="Google Shape;62;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7425" cy="1405255"/>
                          <a:chOff x="207" y="24727"/>
                          <a:chExt cx="27444" cy="16873"/>
                        </a:xfrm>
                      </wpg:grpSpPr>
                      <wps:wsp>
                        <wps:cNvPr id="295032317" name="Google Shape;63;p14"/>
                        <wps:cNvCnPr>
                          <a:cxnSpLocks/>
                        </wps:cNvCnPr>
                        <wps:spPr bwMode="auto">
                          <a:xfrm rot="10800000" flipH="1">
                            <a:off x="24198" y="25351"/>
                            <a:ext cx="3453" cy="3429"/>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1178851818" name="Google Shape;64;p14"/>
                        <wps:cNvSpPr txBox="1">
                          <a:spLocks/>
                        </wps:cNvSpPr>
                        <wps:spPr bwMode="auto">
                          <a:xfrm>
                            <a:off x="207" y="24727"/>
                            <a:ext cx="23868" cy="168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50CEE2" w14:textId="77777777" w:rsidR="00EC39E9" w:rsidRDefault="00EC39E9" w:rsidP="00EC39E9">
                              <w:pPr>
                                <w:pStyle w:val="NormalWeb"/>
                                <w:spacing w:after="0" w:line="276" w:lineRule="auto"/>
                                <w:jc w:val="right"/>
                              </w:pPr>
                              <w:r w:rsidRPr="0036029D">
                                <w:rPr>
                                  <w:rFonts w:ascii="Arial" w:eastAsia="Arial" w:hAnsi="Arial" w:cs="Arial"/>
                                  <w:b/>
                                  <w:bCs/>
                                  <w:color w:val="13263F"/>
                                  <w:sz w:val="22"/>
                                  <w:szCs w:val="22"/>
                                </w:rPr>
                                <w:t>Do</w:t>
                              </w:r>
                            </w:p>
                            <w:p w14:paraId="041D7A77" w14:textId="77777777" w:rsidR="00EC39E9" w:rsidRDefault="00EC39E9" w:rsidP="00EC39E9">
                              <w:pPr>
                                <w:pStyle w:val="NormalWeb"/>
                                <w:spacing w:after="0" w:line="276" w:lineRule="auto"/>
                                <w:jc w:val="right"/>
                              </w:pPr>
                              <w:r w:rsidRPr="0036029D">
                                <w:rPr>
                                  <w:rFonts w:ascii="Arial" w:eastAsia="Arial" w:hAnsi="Arial" w:cs="Arial"/>
                                  <w:b/>
                                  <w:bCs/>
                                  <w:color w:val="444444"/>
                                  <w:sz w:val="16"/>
                                  <w:szCs w:val="16"/>
                                </w:rPr>
                                <w:t xml:space="preserve">We will put our plan into practice. </w:t>
                              </w:r>
                            </w:p>
                            <w:p w14:paraId="79EFC9D8" w14:textId="77777777" w:rsidR="00EC39E9" w:rsidRDefault="00EC39E9" w:rsidP="00EC39E9">
                              <w:pPr>
                                <w:pStyle w:val="NormalWeb"/>
                                <w:spacing w:after="0" w:line="276" w:lineRule="auto"/>
                                <w:jc w:val="right"/>
                              </w:pPr>
                              <w:r w:rsidRPr="0036029D">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83F76EA" id="Google Shape;62;p14" o:spid="_x0000_s1035" style="position:absolute;margin-left:.85pt;margin-top:4pt;width:177.75pt;height:110.65pt;z-index:251661312" coordorigin="207,24727" coordsize="27444,16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">
                <v:shape id="Google Shape;63;p14" o:spid="_x0000_s1036" type="#_x0000_t32" style="position:absolute;left:24198;top:25351;width:3453;height:342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" strokecolor="#13263f" strokeweight="1.5pt">
                  <v:stroke startarrow="oval" endarrowwidth="narrow" endarrowlength="short"/>
                  <o:lock v:ext="edit" shapetype="f"/>
                </v:shape>
                <v:shape id="Google Shape;64;p14" o:spid="_x0000_s1037" type="#_x0000_t202" style="position:absolute;left:207;top:24727;width:23868;height:16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" filled="f" stroked="f">
                  <v:path arrowok="t"/>
                  <v:textbox inset="2.53958mm,2.53958mm,2.53958mm,2.53958mm">
                    <w:txbxContent>
                      <w:p w14:paraId="3150CEE2" w14:textId="77777777" w:rsidR="00EC39E9" w:rsidRDefault="00EC39E9" w:rsidP="00EC39E9">
                        <w:pPr>
                          <w:pStyle w:val="NormalWeb"/>
                          <w:spacing w:after="0" w:line="276" w:lineRule="auto"/>
                          <w:jc w:val="right"/>
                        </w:pPr>
                        <w:r w:rsidRPr="0036029D">
                          <w:rPr>
                            <w:rFonts w:ascii="Arial" w:eastAsia="Arial" w:hAnsi="Arial" w:cs="Arial"/>
                            <w:b/>
                            <w:bCs/>
                            <w:color w:val="13263F"/>
                            <w:sz w:val="22"/>
                            <w:szCs w:val="22"/>
                          </w:rPr>
                          <w:t>Do</w:t>
                        </w:r>
                      </w:p>
                      <w:p w14:paraId="041D7A77" w14:textId="77777777" w:rsidR="00EC39E9" w:rsidRDefault="00EC39E9" w:rsidP="00EC39E9">
                        <w:pPr>
                          <w:pStyle w:val="NormalWeb"/>
                          <w:spacing w:after="0" w:line="276" w:lineRule="auto"/>
                          <w:jc w:val="right"/>
                        </w:pPr>
                        <w:r w:rsidRPr="0036029D">
                          <w:rPr>
                            <w:rFonts w:ascii="Arial" w:eastAsia="Arial" w:hAnsi="Arial" w:cs="Arial"/>
                            <w:b/>
                            <w:bCs/>
                            <w:color w:val="444444"/>
                            <w:sz w:val="16"/>
                            <w:szCs w:val="16"/>
                          </w:rPr>
                          <w:t xml:space="preserve">We will put our plan into practice. </w:t>
                        </w:r>
                      </w:p>
                      <w:p w14:paraId="79EFC9D8" w14:textId="77777777" w:rsidR="00EC39E9" w:rsidRDefault="00EC39E9" w:rsidP="00EC39E9">
                        <w:pPr>
                          <w:pStyle w:val="NormalWeb"/>
                          <w:spacing w:after="0" w:line="276" w:lineRule="auto"/>
                          <w:jc w:val="right"/>
                        </w:pPr>
                        <w:r w:rsidRPr="0036029D">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v:textbox>
                </v:shape>
              </v:group>
            </w:pict>
          </mc:Fallback>
        </mc:AlternateContent>
      </w:r>
    </w:p>
    <w:p w14:paraId="0FE9A042" w14:textId="77777777" w:rsidR="00EC39E9" w:rsidRDefault="00EC39E9" w:rsidP="00EC39E9">
      <w:pPr>
        <w:pStyle w:val="1bodycopy10pt"/>
        <w:rPr>
          <w:lang w:val="en-GB" w:eastAsia="en-GB"/>
        </w:rPr>
      </w:pPr>
      <w:r>
        <w:rPr>
          <w:noProof/>
          <w:lang w:val="en-GB" w:eastAsia="en-GB"/>
        </w:rPr>
        <mc:AlternateContent>
          <mc:Choice Requires="wps">
            <w:drawing>
              <wp:anchor distT="0" distB="0" distL="114300" distR="114300" simplePos="0" relativeHeight="251670528" behindDoc="0" locked="0" layoutInCell="1" allowOverlap="1" wp14:anchorId="7F750CDF" wp14:editId="487BCA83">
                <wp:simplePos x="0" y="0"/>
                <wp:positionH relativeFrom="column">
                  <wp:posOffset>2759710</wp:posOffset>
                </wp:positionH>
                <wp:positionV relativeFrom="paragraph">
                  <wp:posOffset>89535</wp:posOffset>
                </wp:positionV>
                <wp:extent cx="302895" cy="298450"/>
                <wp:effectExtent l="65723" t="61277" r="0" b="54928"/>
                <wp:wrapNone/>
                <wp:docPr id="1964731778" name="Google Shape;77;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27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43508A4" id="Google Shape;77;p14" o:spid="_x0000_s1026" type="#_x0000_t6" style="position:absolute;margin-left:217.3pt;margin-top:7.05pt;width:23.85pt;height:23.5pt;rotation:45;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" fillcolor="#ff2a63" stroked="f">
                <v:path arrowok="t"/>
                <v:textbox inset="2.53958mm,2.53958mm,2.53958mm,2.53958mm"/>
              </v:shape>
            </w:pict>
          </mc:Fallback>
        </mc:AlternateContent>
      </w:r>
    </w:p>
    <w:p w14:paraId="10B5BEB9" w14:textId="77777777" w:rsidR="00EC39E9" w:rsidRDefault="00EC39E9" w:rsidP="00EC39E9">
      <w:pPr>
        <w:pStyle w:val="1bodycopy10pt"/>
        <w:rPr>
          <w:lang w:val="en-GB" w:eastAsia="en-GB"/>
        </w:rPr>
      </w:pPr>
    </w:p>
    <w:p w14:paraId="1900EB94" w14:textId="77777777" w:rsidR="00EC39E9" w:rsidRDefault="00EC39E9">
      <w:pPr>
        <w:rPr>
          <w:rFonts w:ascii="Arial" w:hAnsi="Arial" w:cs="Arial"/>
          <w:b/>
          <w:bCs/>
        </w:rPr>
      </w:pPr>
    </w:p>
    <w:p w14:paraId="567B3B8C" w14:textId="77777777" w:rsidR="00AC56B9" w:rsidRDefault="00AC56B9">
      <w:pPr>
        <w:rPr>
          <w:rFonts w:ascii="Arial" w:hAnsi="Arial" w:cs="Arial"/>
          <w:b/>
          <w:bCs/>
        </w:rPr>
      </w:pPr>
    </w:p>
    <w:p w14:paraId="6A21FC76" w14:textId="77777777" w:rsidR="00EC39E9" w:rsidRDefault="00EC39E9">
      <w:pPr>
        <w:rPr>
          <w:rFonts w:ascii="Arial" w:hAnsi="Arial" w:cs="Arial"/>
          <w:b/>
          <w:bCs/>
        </w:rPr>
      </w:pPr>
    </w:p>
    <w:p w14:paraId="6EE4E182" w14:textId="77777777" w:rsidR="00EC39E9" w:rsidRDefault="00EC39E9">
      <w:pPr>
        <w:rPr>
          <w:rFonts w:ascii="Arial" w:hAnsi="Arial" w:cs="Arial"/>
          <w:b/>
          <w:bCs/>
        </w:rPr>
      </w:pPr>
    </w:p>
    <w:p w14:paraId="6A26B79A" w14:textId="77777777" w:rsidR="009B0895" w:rsidRDefault="009B0895" w:rsidP="009B0895">
      <w:pPr>
        <w:rPr>
          <w:rFonts w:ascii="Arial" w:hAnsi="Arial" w:cs="Arial"/>
        </w:rPr>
      </w:pPr>
    </w:p>
    <w:p w14:paraId="5166FC36" w14:textId="77777777" w:rsidR="009B0895" w:rsidRDefault="009B0895" w:rsidP="009B0895">
      <w:pPr>
        <w:rPr>
          <w:rFonts w:ascii="Arial" w:hAnsi="Arial" w:cs="Arial"/>
          <w:b/>
          <w:bCs/>
        </w:rPr>
      </w:pPr>
    </w:p>
    <w:p w14:paraId="060E24A9" w14:textId="77777777" w:rsidR="009B0895" w:rsidRDefault="009B0895" w:rsidP="009B0895">
      <w:pPr>
        <w:rPr>
          <w:rFonts w:ascii="Arial" w:hAnsi="Arial" w:cs="Arial"/>
          <w:b/>
          <w:bCs/>
        </w:rPr>
      </w:pPr>
    </w:p>
    <w:p w14:paraId="4FA74DB3" w14:textId="77777777" w:rsidR="009538D8" w:rsidRDefault="009538D8" w:rsidP="009B0895">
      <w:pPr>
        <w:rPr>
          <w:rFonts w:ascii="Arial" w:hAnsi="Arial" w:cs="Arial"/>
          <w:b/>
          <w:bCs/>
        </w:rPr>
      </w:pPr>
    </w:p>
    <w:p w14:paraId="6A5E9118" w14:textId="28D006F2" w:rsidR="009B0895" w:rsidRDefault="009B0895" w:rsidP="009B0895">
      <w:pPr>
        <w:rPr>
          <w:rFonts w:ascii="Arial" w:hAnsi="Arial" w:cs="Arial"/>
          <w:b/>
          <w:bCs/>
        </w:rPr>
      </w:pPr>
      <w:r>
        <w:rPr>
          <w:rFonts w:ascii="Arial" w:hAnsi="Arial" w:cs="Arial"/>
          <w:b/>
          <w:bCs/>
        </w:rPr>
        <w:lastRenderedPageBreak/>
        <w:t>How will teachers support my child day to day?</w:t>
      </w:r>
    </w:p>
    <w:p w14:paraId="287A06BD" w14:textId="72CED2A7" w:rsidR="009B0895" w:rsidRDefault="009B0895" w:rsidP="009B0895">
      <w:pPr>
        <w:rPr>
          <w:rFonts w:ascii="Arial" w:hAnsi="Arial" w:cs="Arial"/>
        </w:rPr>
      </w:pPr>
      <w:r w:rsidRPr="009B0895">
        <w:rPr>
          <w:rFonts w:ascii="Arial" w:hAnsi="Arial" w:cs="Arial"/>
        </w:rPr>
        <w:t>Learning is individual for every child at St Martin’s. Teachers make adaptations and adjustments everyday to support all children within the classroom.  This may look different in each lesson and each classroom but may include strategies, such as</w:t>
      </w:r>
      <w:r>
        <w:rPr>
          <w:rFonts w:ascii="Arial" w:hAnsi="Arial" w:cs="Arial"/>
        </w:rPr>
        <w:t xml:space="preserve">: </w:t>
      </w:r>
    </w:p>
    <w:p w14:paraId="3ACB18AA" w14:textId="2BC8B6BE" w:rsidR="005B5E10" w:rsidRPr="009B0895" w:rsidRDefault="005B5E10" w:rsidP="009B0895">
      <w:pPr>
        <w:pStyle w:val="ListParagraph"/>
        <w:numPr>
          <w:ilvl w:val="0"/>
          <w:numId w:val="2"/>
        </w:numPr>
        <w:rPr>
          <w:rFonts w:ascii="Arial" w:hAnsi="Arial" w:cs="Arial"/>
        </w:rPr>
      </w:pPr>
      <w:r>
        <w:rPr>
          <w:rFonts w:ascii="Arial" w:hAnsi="Arial" w:cs="Arial"/>
          <w:noProof/>
        </w:rPr>
        <w:drawing>
          <wp:inline distT="0" distB="0" distL="0" distR="0" wp14:anchorId="26F217D3" wp14:editId="408010EE">
            <wp:extent cx="5155659" cy="2623496"/>
            <wp:effectExtent l="19050" t="19050" r="45085" b="43815"/>
            <wp:docPr id="184649112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r>
        <w:rPr>
          <w:rFonts w:ascii="Arial" w:hAnsi="Arial" w:cs="Arial"/>
          <w:noProof/>
        </w:rPr>
        <w:drawing>
          <wp:inline distT="0" distB="0" distL="0" distR="0" wp14:anchorId="4E1750B8" wp14:editId="208D5CE7">
            <wp:extent cx="5204298" cy="2749955"/>
            <wp:effectExtent l="0" t="19050" r="34925" b="31750"/>
            <wp:docPr id="206468990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r>
        <w:rPr>
          <w:rFonts w:ascii="Arial" w:hAnsi="Arial" w:cs="Arial"/>
          <w:noProof/>
        </w:rPr>
        <w:drawing>
          <wp:inline distT="0" distB="0" distL="0" distR="0" wp14:anchorId="132CEB04" wp14:editId="7CA44EC0">
            <wp:extent cx="5203825" cy="1319989"/>
            <wp:effectExtent l="0" t="19050" r="34925" b="33020"/>
            <wp:docPr id="169453917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2FCD4A70" w14:textId="10CEE3C8" w:rsidR="00EC39E9" w:rsidRDefault="00EC39E9">
      <w:pPr>
        <w:rPr>
          <w:rFonts w:ascii="Arial" w:hAnsi="Arial" w:cs="Arial"/>
          <w:b/>
          <w:bCs/>
        </w:rPr>
      </w:pPr>
    </w:p>
    <w:p w14:paraId="26E7B60E" w14:textId="77777777" w:rsidR="00EC39E9" w:rsidRDefault="00EC39E9">
      <w:pPr>
        <w:rPr>
          <w:rFonts w:ascii="Arial" w:hAnsi="Arial" w:cs="Arial"/>
          <w:b/>
          <w:bCs/>
        </w:rPr>
      </w:pPr>
    </w:p>
    <w:p w14:paraId="0D3278A8" w14:textId="77777777" w:rsidR="00EC39E9" w:rsidRDefault="00EC39E9">
      <w:pPr>
        <w:rPr>
          <w:rFonts w:ascii="Arial" w:hAnsi="Arial" w:cs="Arial"/>
          <w:b/>
          <w:bCs/>
        </w:rPr>
      </w:pPr>
    </w:p>
    <w:p w14:paraId="44A7A8A3" w14:textId="4C922AAA" w:rsidR="007112FE" w:rsidRDefault="007112FE">
      <w:pPr>
        <w:rPr>
          <w:rFonts w:ascii="Arial" w:hAnsi="Arial" w:cs="Arial"/>
          <w:b/>
          <w:bCs/>
        </w:rPr>
      </w:pPr>
      <w:r>
        <w:rPr>
          <w:rFonts w:ascii="Arial" w:hAnsi="Arial" w:cs="Arial"/>
          <w:b/>
          <w:bCs/>
        </w:rPr>
        <w:lastRenderedPageBreak/>
        <w:t xml:space="preserve">In addition, the school runs a number of interventions, which this year have included: </w:t>
      </w:r>
    </w:p>
    <w:p w14:paraId="09687AC1" w14:textId="5D217D84" w:rsidR="007112FE" w:rsidRPr="007112FE" w:rsidRDefault="007112FE" w:rsidP="007112FE">
      <w:pPr>
        <w:pStyle w:val="ListParagraph"/>
        <w:numPr>
          <w:ilvl w:val="0"/>
          <w:numId w:val="7"/>
        </w:numPr>
        <w:rPr>
          <w:rFonts w:ascii="Arial" w:hAnsi="Arial" w:cs="Arial"/>
        </w:rPr>
      </w:pPr>
      <w:r w:rsidRPr="007112FE">
        <w:rPr>
          <w:rFonts w:ascii="Arial" w:hAnsi="Arial" w:cs="Arial"/>
        </w:rPr>
        <w:t xml:space="preserve">Phonics catch up </w:t>
      </w:r>
    </w:p>
    <w:p w14:paraId="6CB31A8F" w14:textId="6AF6DA4F" w:rsidR="007112FE" w:rsidRPr="007112FE" w:rsidRDefault="007112FE" w:rsidP="007112FE">
      <w:pPr>
        <w:pStyle w:val="ListParagraph"/>
        <w:numPr>
          <w:ilvl w:val="0"/>
          <w:numId w:val="7"/>
        </w:numPr>
        <w:rPr>
          <w:rFonts w:ascii="Arial" w:hAnsi="Arial" w:cs="Arial"/>
        </w:rPr>
      </w:pPr>
      <w:r w:rsidRPr="007112FE">
        <w:rPr>
          <w:rFonts w:ascii="Arial" w:hAnsi="Arial" w:cs="Arial"/>
        </w:rPr>
        <w:t>ELS Essentials reading scheme</w:t>
      </w:r>
    </w:p>
    <w:p w14:paraId="7E97D2E4" w14:textId="2CBAAC94" w:rsidR="007112FE" w:rsidRPr="007112FE" w:rsidRDefault="007112FE" w:rsidP="007112FE">
      <w:pPr>
        <w:pStyle w:val="ListParagraph"/>
        <w:numPr>
          <w:ilvl w:val="0"/>
          <w:numId w:val="7"/>
        </w:numPr>
        <w:rPr>
          <w:rFonts w:ascii="Arial" w:hAnsi="Arial" w:cs="Arial"/>
        </w:rPr>
      </w:pPr>
      <w:proofErr w:type="spellStart"/>
      <w:r w:rsidRPr="007112FE">
        <w:rPr>
          <w:rFonts w:ascii="Arial" w:hAnsi="Arial" w:cs="Arial"/>
        </w:rPr>
        <w:t>NELi</w:t>
      </w:r>
      <w:proofErr w:type="spellEnd"/>
      <w:r w:rsidRPr="007112FE">
        <w:rPr>
          <w:rFonts w:ascii="Arial" w:hAnsi="Arial" w:cs="Arial"/>
        </w:rPr>
        <w:t xml:space="preserve"> Language scheme</w:t>
      </w:r>
    </w:p>
    <w:p w14:paraId="68923B3C" w14:textId="2FC21CC9" w:rsidR="007112FE" w:rsidRDefault="007112FE" w:rsidP="007112FE">
      <w:pPr>
        <w:pStyle w:val="ListParagraph"/>
        <w:numPr>
          <w:ilvl w:val="0"/>
          <w:numId w:val="7"/>
        </w:numPr>
        <w:rPr>
          <w:rFonts w:ascii="Arial" w:hAnsi="Arial" w:cs="Arial"/>
        </w:rPr>
      </w:pPr>
      <w:r w:rsidRPr="007112FE">
        <w:rPr>
          <w:rFonts w:ascii="Arial" w:hAnsi="Arial" w:cs="Arial"/>
        </w:rPr>
        <w:t>Bespoke maths, reading and writing interventions</w:t>
      </w:r>
    </w:p>
    <w:p w14:paraId="1D3030B7" w14:textId="3F333902" w:rsidR="00057D43" w:rsidRPr="00057D43" w:rsidRDefault="00057D43" w:rsidP="00057D43">
      <w:pPr>
        <w:rPr>
          <w:rFonts w:ascii="Arial" w:hAnsi="Arial" w:cs="Arial"/>
        </w:rPr>
      </w:pPr>
      <w:r>
        <w:rPr>
          <w:rFonts w:ascii="Arial" w:hAnsi="Arial" w:cs="Arial"/>
        </w:rPr>
        <w:t>Pupils with SEND may also be eligible for access arrangements in tests, such as Key Stage 2 SATS.</w:t>
      </w:r>
    </w:p>
    <w:p w14:paraId="0495775E" w14:textId="77777777" w:rsidR="007112FE" w:rsidRDefault="007112FE">
      <w:pPr>
        <w:rPr>
          <w:rFonts w:ascii="Arial" w:hAnsi="Arial" w:cs="Arial"/>
          <w:b/>
          <w:bCs/>
        </w:rPr>
      </w:pPr>
    </w:p>
    <w:p w14:paraId="113BC284" w14:textId="6EFD4037" w:rsidR="00AC56B9" w:rsidRDefault="00211B29">
      <w:pPr>
        <w:rPr>
          <w:rFonts w:ascii="Arial" w:hAnsi="Arial" w:cs="Arial"/>
          <w:b/>
          <w:bCs/>
        </w:rPr>
      </w:pPr>
      <w:r w:rsidRPr="00211B29">
        <w:rPr>
          <w:rFonts w:ascii="Arial" w:hAnsi="Arial" w:cs="Arial"/>
          <w:b/>
          <w:bCs/>
        </w:rPr>
        <w:t xml:space="preserve">How do we </w:t>
      </w:r>
      <w:r w:rsidR="00DB1F1D">
        <w:rPr>
          <w:rFonts w:ascii="Arial" w:hAnsi="Arial" w:cs="Arial"/>
          <w:b/>
          <w:bCs/>
        </w:rPr>
        <w:t>monitor the progress</w:t>
      </w:r>
      <w:r w:rsidRPr="00211B29">
        <w:rPr>
          <w:rFonts w:ascii="Arial" w:hAnsi="Arial" w:cs="Arial"/>
          <w:b/>
          <w:bCs/>
        </w:rPr>
        <w:t xml:space="preserve"> of pupils with SEND</w:t>
      </w:r>
      <w:r w:rsidR="00D418F9">
        <w:rPr>
          <w:rFonts w:ascii="Arial" w:hAnsi="Arial" w:cs="Arial"/>
          <w:b/>
          <w:bCs/>
        </w:rPr>
        <w:t>?</w:t>
      </w:r>
    </w:p>
    <w:p w14:paraId="7807006A" w14:textId="70C26873" w:rsidR="00DB1F1D" w:rsidRPr="00987099" w:rsidRDefault="00DB1F1D">
      <w:pPr>
        <w:rPr>
          <w:rFonts w:ascii="Arial" w:hAnsi="Arial" w:cs="Arial"/>
        </w:rPr>
      </w:pPr>
      <w:r w:rsidRPr="00DB1F1D">
        <w:rPr>
          <w:rFonts w:ascii="Arial" w:hAnsi="Arial" w:cs="Arial"/>
        </w:rPr>
        <w:t xml:space="preserve">Once a child has been assessed as </w:t>
      </w:r>
      <w:r>
        <w:rPr>
          <w:rFonts w:ascii="Arial" w:hAnsi="Arial" w:cs="Arial"/>
        </w:rPr>
        <w:t xml:space="preserve">a child with SEN or a disability, and is failing to make progress in at least one of the four areas of SEN, teachers set up a </w:t>
      </w:r>
      <w:r w:rsidR="00987099">
        <w:rPr>
          <w:rFonts w:ascii="Arial" w:hAnsi="Arial" w:cs="Arial"/>
        </w:rPr>
        <w:t xml:space="preserve">learning plan, which focuses on the child’s primary need. </w:t>
      </w:r>
    </w:p>
    <w:p w14:paraId="53735583" w14:textId="0EB8947A" w:rsidR="00DB1F1D" w:rsidRDefault="00987099">
      <w:pPr>
        <w:rPr>
          <w:rFonts w:ascii="Arial" w:hAnsi="Arial" w:cs="Arial"/>
        </w:rPr>
      </w:pPr>
      <w:r w:rsidRPr="00987099">
        <w:rPr>
          <w:rFonts w:ascii="Arial" w:hAnsi="Arial" w:cs="Arial"/>
        </w:rPr>
        <w:t xml:space="preserve">We gain the views of parents and pupils to complete a pupil profile.  This plan is intended to ensure long term outcomes are achievable through achievable </w:t>
      </w:r>
      <w:r w:rsidR="004021AB" w:rsidRPr="00987099">
        <w:rPr>
          <w:rFonts w:ascii="Arial" w:hAnsi="Arial" w:cs="Arial"/>
        </w:rPr>
        <w:t>shorter-term</w:t>
      </w:r>
      <w:r w:rsidRPr="00987099">
        <w:rPr>
          <w:rFonts w:ascii="Arial" w:hAnsi="Arial" w:cs="Arial"/>
        </w:rPr>
        <w:t xml:space="preserve"> targets</w:t>
      </w:r>
      <w:r>
        <w:rPr>
          <w:rFonts w:ascii="Arial" w:hAnsi="Arial" w:cs="Arial"/>
        </w:rPr>
        <w:t xml:space="preserve">.  The plans are reviewed termly in collaboration with parents and pupils.  </w:t>
      </w:r>
    </w:p>
    <w:p w14:paraId="2245E5FD" w14:textId="3A8E3F68" w:rsidR="00987099" w:rsidRPr="00987099" w:rsidRDefault="00987099">
      <w:pPr>
        <w:rPr>
          <w:rFonts w:ascii="Arial" w:hAnsi="Arial" w:cs="Arial"/>
        </w:rPr>
      </w:pPr>
      <w:r>
        <w:rPr>
          <w:rFonts w:ascii="Arial" w:hAnsi="Arial" w:cs="Arial"/>
        </w:rPr>
        <w:t xml:space="preserve">Progress towards these targets is monitored by the class teacher, SENCo and Senior Leadership Team (SLT). </w:t>
      </w:r>
    </w:p>
    <w:p w14:paraId="26F90E8F" w14:textId="77D2B474" w:rsidR="00DB1F1D" w:rsidRDefault="00987099">
      <w:pPr>
        <w:rPr>
          <w:rFonts w:ascii="Arial" w:hAnsi="Arial" w:cs="Arial"/>
          <w:b/>
          <w:bCs/>
        </w:rPr>
      </w:pPr>
      <w:r w:rsidRPr="00987099">
        <w:rPr>
          <w:rFonts w:ascii="Arial" w:hAnsi="Arial" w:cs="Arial"/>
          <w:b/>
          <w:bCs/>
          <w:noProof/>
        </w:rPr>
        <w:drawing>
          <wp:inline distT="0" distB="0" distL="0" distR="0" wp14:anchorId="6961CE0F" wp14:editId="36B4D44A">
            <wp:extent cx="6188710" cy="4118610"/>
            <wp:effectExtent l="12700" t="12700" r="8890" b="8890"/>
            <wp:docPr id="998343609" name="Picture 1" descr="A close-up of a success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343609" name="Picture 1" descr="A close-up of a success plan&#10;&#10;Description automatically generated"/>
                    <pic:cNvPicPr/>
                  </pic:nvPicPr>
                  <pic:blipFill>
                    <a:blip r:embed="rId35"/>
                    <a:stretch>
                      <a:fillRect/>
                    </a:stretch>
                  </pic:blipFill>
                  <pic:spPr>
                    <a:xfrm>
                      <a:off x="0" y="0"/>
                      <a:ext cx="6188710" cy="4118610"/>
                    </a:xfrm>
                    <a:prstGeom prst="rect">
                      <a:avLst/>
                    </a:prstGeom>
                    <a:ln>
                      <a:solidFill>
                        <a:schemeClr val="tx1"/>
                      </a:solidFill>
                    </a:ln>
                  </pic:spPr>
                </pic:pic>
              </a:graphicData>
            </a:graphic>
          </wp:inline>
        </w:drawing>
      </w:r>
    </w:p>
    <w:p w14:paraId="7408AE39" w14:textId="77777777" w:rsidR="00DB1F1D" w:rsidRDefault="00DB1F1D">
      <w:pPr>
        <w:rPr>
          <w:rFonts w:ascii="Arial" w:hAnsi="Arial" w:cs="Arial"/>
          <w:b/>
          <w:bCs/>
        </w:rPr>
      </w:pPr>
    </w:p>
    <w:p w14:paraId="3733D36A" w14:textId="59316C3C" w:rsidR="00DB1F1D" w:rsidRDefault="00987099">
      <w:pPr>
        <w:rPr>
          <w:rFonts w:ascii="Arial" w:hAnsi="Arial" w:cs="Arial"/>
          <w:b/>
          <w:bCs/>
        </w:rPr>
      </w:pPr>
      <w:r w:rsidRPr="00987099">
        <w:rPr>
          <w:rFonts w:ascii="Arial" w:hAnsi="Arial" w:cs="Arial"/>
          <w:b/>
          <w:bCs/>
          <w:noProof/>
        </w:rPr>
        <w:drawing>
          <wp:inline distT="0" distB="0" distL="0" distR="0" wp14:anchorId="439ABA9F" wp14:editId="5D98F7C9">
            <wp:extent cx="6188710" cy="3943350"/>
            <wp:effectExtent l="12700" t="12700" r="8890" b="19050"/>
            <wp:docPr id="1297098529" name="Picture 1" descr="A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098529" name="Picture 1" descr="A chart with text on it&#10;&#10;Description automatically generated"/>
                    <pic:cNvPicPr/>
                  </pic:nvPicPr>
                  <pic:blipFill>
                    <a:blip r:embed="rId36"/>
                    <a:stretch>
                      <a:fillRect/>
                    </a:stretch>
                  </pic:blipFill>
                  <pic:spPr>
                    <a:xfrm>
                      <a:off x="0" y="0"/>
                      <a:ext cx="6188710" cy="3943350"/>
                    </a:xfrm>
                    <a:prstGeom prst="rect">
                      <a:avLst/>
                    </a:prstGeom>
                    <a:ln>
                      <a:solidFill>
                        <a:schemeClr val="tx1"/>
                      </a:solidFill>
                    </a:ln>
                  </pic:spPr>
                </pic:pic>
              </a:graphicData>
            </a:graphic>
          </wp:inline>
        </w:drawing>
      </w:r>
    </w:p>
    <w:p w14:paraId="3E7D0F6E" w14:textId="77777777" w:rsidR="00DB1F1D" w:rsidRDefault="00DB1F1D">
      <w:pPr>
        <w:rPr>
          <w:rFonts w:ascii="Arial" w:hAnsi="Arial" w:cs="Arial"/>
          <w:b/>
          <w:bCs/>
        </w:rPr>
      </w:pPr>
    </w:p>
    <w:p w14:paraId="6295EA96" w14:textId="77777777" w:rsidR="00DB1F1D" w:rsidRDefault="00DB1F1D">
      <w:pPr>
        <w:rPr>
          <w:rFonts w:ascii="Arial" w:hAnsi="Arial" w:cs="Arial"/>
          <w:b/>
          <w:bCs/>
        </w:rPr>
      </w:pPr>
    </w:p>
    <w:p w14:paraId="76FC93D9" w14:textId="77777777" w:rsidR="004021AB" w:rsidRDefault="00211B29" w:rsidP="00211B29">
      <w:pPr>
        <w:rPr>
          <w:rFonts w:ascii="Arial" w:hAnsi="Arial" w:cs="Arial"/>
          <w:b/>
          <w:bCs/>
        </w:rPr>
      </w:pPr>
      <w:r w:rsidRPr="00211B29">
        <w:rPr>
          <w:rFonts w:ascii="Arial" w:hAnsi="Arial" w:cs="Arial"/>
          <w:b/>
          <w:bCs/>
        </w:rPr>
        <w:t xml:space="preserve">Education and Health Care Plan (EHCP) </w:t>
      </w:r>
    </w:p>
    <w:p w14:paraId="24A7BC7A" w14:textId="63AF93BE" w:rsidR="00C50F7B" w:rsidRDefault="00211B29" w:rsidP="00211B29">
      <w:pPr>
        <w:rPr>
          <w:rFonts w:ascii="Arial" w:hAnsi="Arial" w:cs="Arial"/>
        </w:rPr>
      </w:pPr>
      <w:r w:rsidRPr="00211B29">
        <w:rPr>
          <w:rFonts w:ascii="Arial" w:hAnsi="Arial" w:cs="Arial"/>
        </w:rPr>
        <w:t xml:space="preserve">A child who requires specific support in class and where progress </w:t>
      </w:r>
      <w:r w:rsidRPr="004021AB">
        <w:rPr>
          <w:rFonts w:ascii="Arial" w:hAnsi="Arial" w:cs="Arial"/>
        </w:rPr>
        <w:t xml:space="preserve">and needs have not been met through a </w:t>
      </w:r>
      <w:r w:rsidR="004021AB" w:rsidRPr="004021AB">
        <w:rPr>
          <w:rFonts w:ascii="Arial" w:hAnsi="Arial" w:cs="Arial"/>
        </w:rPr>
        <w:t>learning plan (as above)</w:t>
      </w:r>
      <w:r w:rsidRPr="004021AB">
        <w:rPr>
          <w:rFonts w:ascii="Arial" w:hAnsi="Arial" w:cs="Arial"/>
        </w:rPr>
        <w:t xml:space="preserve"> will be considered for an EHCP.  The EHCP</w:t>
      </w:r>
      <w:r w:rsidRPr="00211B29">
        <w:rPr>
          <w:rFonts w:ascii="Arial" w:hAnsi="Arial" w:cs="Arial"/>
        </w:rPr>
        <w:t xml:space="preserve"> assessment is put forward to the SEND panel to be considered for an </w:t>
      </w:r>
      <w:r w:rsidRPr="004021AB">
        <w:rPr>
          <w:rFonts w:ascii="Arial" w:hAnsi="Arial" w:cs="Arial"/>
        </w:rPr>
        <w:t>EHCP</w:t>
      </w:r>
      <w:r w:rsidRPr="00211B29">
        <w:rPr>
          <w:rFonts w:ascii="Arial" w:hAnsi="Arial" w:cs="Arial"/>
        </w:rPr>
        <w:t>.  A child at this level will be allocated a SEND Lead Worker through Wiltshire Council SEND Service. Parents, the child, school and any other agencies involved will be asked for their input which will be presented to the Wiltshire Council SEND panel.</w:t>
      </w:r>
      <w:r w:rsidR="00AC56B9">
        <w:rPr>
          <w:rFonts w:ascii="Arial" w:hAnsi="Arial" w:cs="Arial"/>
        </w:rPr>
        <w:t xml:space="preserve">  </w:t>
      </w:r>
      <w:r w:rsidR="00C50F7B">
        <w:rPr>
          <w:rFonts w:ascii="Arial" w:hAnsi="Arial" w:cs="Arial"/>
        </w:rPr>
        <w:t xml:space="preserve">Further information is available in our SEND Policy.  </w:t>
      </w:r>
    </w:p>
    <w:p w14:paraId="2EB9420B" w14:textId="77777777" w:rsidR="00AC56B9" w:rsidRDefault="00AC56B9" w:rsidP="00211B29">
      <w:pPr>
        <w:rPr>
          <w:rFonts w:ascii="Arial" w:hAnsi="Arial" w:cs="Arial"/>
        </w:rPr>
      </w:pPr>
    </w:p>
    <w:p w14:paraId="4B78638F" w14:textId="2AFDBF70" w:rsidR="00C50F7B" w:rsidRPr="00211B29" w:rsidRDefault="00C50F7B" w:rsidP="00211B29">
      <w:pPr>
        <w:rPr>
          <w:rFonts w:ascii="Arial" w:hAnsi="Arial" w:cs="Arial"/>
        </w:rPr>
      </w:pPr>
      <w:r>
        <w:rPr>
          <w:rFonts w:ascii="Arial" w:hAnsi="Arial" w:cs="Arial"/>
        </w:rPr>
        <w:t>In 2024/25, all pupils with SEN have an appropriate learning plan, which has been reviewed at the key assessment dates, alongside parents and pupils, and based on assessment, have benefited from new targets where appropriate.</w:t>
      </w:r>
    </w:p>
    <w:p w14:paraId="69CEA198" w14:textId="77777777" w:rsidR="00211B29" w:rsidRDefault="00211B29" w:rsidP="00211B29">
      <w:pPr>
        <w:rPr>
          <w:rFonts w:ascii="Arial" w:hAnsi="Arial" w:cs="Arial"/>
          <w:b/>
          <w:bCs/>
        </w:rPr>
      </w:pPr>
    </w:p>
    <w:p w14:paraId="2678CFA1" w14:textId="77777777" w:rsidR="007112FE" w:rsidRDefault="007112FE" w:rsidP="00211B29">
      <w:pPr>
        <w:rPr>
          <w:rFonts w:ascii="Arial" w:hAnsi="Arial" w:cs="Arial"/>
          <w:b/>
          <w:bCs/>
        </w:rPr>
      </w:pPr>
    </w:p>
    <w:p w14:paraId="460ABDF8" w14:textId="77777777" w:rsidR="007112FE" w:rsidRDefault="007112FE" w:rsidP="00211B29">
      <w:pPr>
        <w:rPr>
          <w:rFonts w:ascii="Arial" w:hAnsi="Arial" w:cs="Arial"/>
          <w:b/>
          <w:bCs/>
        </w:rPr>
      </w:pPr>
    </w:p>
    <w:p w14:paraId="0AFE268D" w14:textId="77777777" w:rsidR="00916200" w:rsidRDefault="00916200" w:rsidP="00916200">
      <w:pPr>
        <w:rPr>
          <w:rFonts w:ascii="Arial" w:hAnsi="Arial" w:cs="Arial"/>
          <w:b/>
          <w:bCs/>
        </w:rPr>
      </w:pPr>
      <w:r w:rsidRPr="007C1645">
        <w:rPr>
          <w:rFonts w:ascii="Arial" w:hAnsi="Arial" w:cs="Arial"/>
          <w:b/>
          <w:bCs/>
        </w:rPr>
        <w:lastRenderedPageBreak/>
        <w:t xml:space="preserve">How </w:t>
      </w:r>
      <w:r>
        <w:rPr>
          <w:rFonts w:ascii="Arial" w:hAnsi="Arial" w:cs="Arial"/>
          <w:b/>
          <w:bCs/>
        </w:rPr>
        <w:t>are children with SEND involved when we plan support</w:t>
      </w:r>
      <w:r w:rsidRPr="007C1645">
        <w:rPr>
          <w:rFonts w:ascii="Arial" w:hAnsi="Arial" w:cs="Arial"/>
          <w:b/>
          <w:bCs/>
        </w:rPr>
        <w:t>?</w:t>
      </w:r>
    </w:p>
    <w:p w14:paraId="5319A731" w14:textId="77777777" w:rsidR="00916200" w:rsidRDefault="00916200" w:rsidP="00916200">
      <w:pPr>
        <w:rPr>
          <w:rFonts w:ascii="Arial" w:hAnsi="Arial" w:cs="Arial"/>
        </w:rPr>
      </w:pPr>
      <w:r>
        <w:rPr>
          <w:rFonts w:ascii="Arial" w:hAnsi="Arial" w:cs="Arial"/>
        </w:rPr>
        <w:t xml:space="preserve">As the child is at the heart of our decision making and the support we provide, it is important that we get to know them as individuals.  We discuss their interests and strengths, and what they find difficult and what they feel helps them.  This is captured on their individual learning plan or within EHCP applications. </w:t>
      </w:r>
    </w:p>
    <w:p w14:paraId="1A2FF6F1" w14:textId="77777777" w:rsidR="00916200" w:rsidRPr="006369FA" w:rsidRDefault="00916200" w:rsidP="00916200">
      <w:pPr>
        <w:rPr>
          <w:rFonts w:ascii="Arial" w:hAnsi="Arial" w:cs="Arial"/>
        </w:rPr>
      </w:pPr>
      <w:r>
        <w:rPr>
          <w:rFonts w:ascii="Arial" w:hAnsi="Arial" w:cs="Arial"/>
        </w:rPr>
        <w:t xml:space="preserve">In addition, periodically we survey pupils with SEND or other characteristics to gauge their opinions, for instance on their enjoyment of school, their views on learning and other aspects which might impact on their progress. </w:t>
      </w:r>
    </w:p>
    <w:p w14:paraId="3D2143DB" w14:textId="77777777" w:rsidR="00916200" w:rsidRDefault="00916200" w:rsidP="00916200">
      <w:pPr>
        <w:rPr>
          <w:rFonts w:ascii="Arial" w:hAnsi="Arial" w:cs="Arial"/>
          <w:b/>
          <w:bCs/>
        </w:rPr>
      </w:pPr>
    </w:p>
    <w:p w14:paraId="315E6FAD" w14:textId="2526BF38" w:rsidR="004021AB" w:rsidRDefault="00A71421" w:rsidP="00211B29">
      <w:pPr>
        <w:rPr>
          <w:rFonts w:ascii="Arial" w:hAnsi="Arial" w:cs="Arial"/>
          <w:b/>
          <w:bCs/>
        </w:rPr>
      </w:pPr>
      <w:r>
        <w:rPr>
          <w:rFonts w:ascii="Arial" w:hAnsi="Arial" w:cs="Arial"/>
          <w:b/>
          <w:bCs/>
        </w:rPr>
        <w:t>How are parents involved in decisions made about a child’s education</w:t>
      </w:r>
    </w:p>
    <w:p w14:paraId="132B637B" w14:textId="07F58BC4" w:rsidR="00A71421" w:rsidRDefault="00A71421" w:rsidP="00211B29">
      <w:pPr>
        <w:rPr>
          <w:rFonts w:ascii="Arial" w:hAnsi="Arial" w:cs="Arial"/>
        </w:rPr>
      </w:pPr>
      <w:r>
        <w:rPr>
          <w:rFonts w:ascii="Arial" w:hAnsi="Arial" w:cs="Arial"/>
        </w:rPr>
        <w:t xml:space="preserve">As well as providing twice yearly reports to all parents, </w:t>
      </w:r>
      <w:proofErr w:type="spellStart"/>
      <w:r>
        <w:rPr>
          <w:rFonts w:ascii="Arial" w:hAnsi="Arial" w:cs="Arial"/>
        </w:rPr>
        <w:t>classteachers</w:t>
      </w:r>
      <w:proofErr w:type="spellEnd"/>
      <w:r>
        <w:rPr>
          <w:rFonts w:ascii="Arial" w:hAnsi="Arial" w:cs="Arial"/>
        </w:rPr>
        <w:t xml:space="preserve"> will meet three times a year to: </w:t>
      </w:r>
    </w:p>
    <w:p w14:paraId="74DDADDF" w14:textId="7339FC50" w:rsidR="00A71421" w:rsidRDefault="00A71421" w:rsidP="00A71421">
      <w:pPr>
        <w:pStyle w:val="ListParagraph"/>
        <w:numPr>
          <w:ilvl w:val="0"/>
          <w:numId w:val="6"/>
        </w:numPr>
        <w:rPr>
          <w:rFonts w:ascii="Arial" w:hAnsi="Arial" w:cs="Arial"/>
        </w:rPr>
      </w:pPr>
      <w:r>
        <w:rPr>
          <w:rFonts w:ascii="Arial" w:hAnsi="Arial" w:cs="Arial"/>
        </w:rPr>
        <w:t>Set clear outcomes for your child’s progress</w:t>
      </w:r>
      <w:r w:rsidR="007E3945">
        <w:rPr>
          <w:rFonts w:ascii="Arial" w:hAnsi="Arial" w:cs="Arial"/>
        </w:rPr>
        <w:t>,</w:t>
      </w:r>
    </w:p>
    <w:p w14:paraId="3A148530" w14:textId="12917C88" w:rsidR="00A71421" w:rsidRDefault="00A71421" w:rsidP="00A71421">
      <w:pPr>
        <w:pStyle w:val="ListParagraph"/>
        <w:numPr>
          <w:ilvl w:val="0"/>
          <w:numId w:val="6"/>
        </w:numPr>
        <w:rPr>
          <w:rFonts w:ascii="Arial" w:hAnsi="Arial" w:cs="Arial"/>
        </w:rPr>
      </w:pPr>
      <w:r>
        <w:rPr>
          <w:rFonts w:ascii="Arial" w:hAnsi="Arial" w:cs="Arial"/>
        </w:rPr>
        <w:t>Review progress towards those outcomes</w:t>
      </w:r>
      <w:r w:rsidR="007E3945">
        <w:rPr>
          <w:rFonts w:ascii="Arial" w:hAnsi="Arial" w:cs="Arial"/>
        </w:rPr>
        <w:t>,</w:t>
      </w:r>
    </w:p>
    <w:p w14:paraId="72D74B6B" w14:textId="72631D6F" w:rsidR="00A71421" w:rsidRDefault="00A71421" w:rsidP="00A71421">
      <w:pPr>
        <w:pStyle w:val="ListParagraph"/>
        <w:numPr>
          <w:ilvl w:val="0"/>
          <w:numId w:val="6"/>
        </w:numPr>
        <w:rPr>
          <w:rFonts w:ascii="Arial" w:hAnsi="Arial" w:cs="Arial"/>
        </w:rPr>
      </w:pPr>
      <w:r>
        <w:rPr>
          <w:rFonts w:ascii="Arial" w:hAnsi="Arial" w:cs="Arial"/>
        </w:rPr>
        <w:t xml:space="preserve">Discuss the support we will </w:t>
      </w:r>
      <w:r w:rsidR="007E3945">
        <w:rPr>
          <w:rFonts w:ascii="Arial" w:hAnsi="Arial" w:cs="Arial"/>
        </w:rPr>
        <w:t>put in place to help your child make that progress.</w:t>
      </w:r>
    </w:p>
    <w:p w14:paraId="76E73158" w14:textId="5947ABD9" w:rsidR="007E3945" w:rsidRDefault="007E3945" w:rsidP="007E3945">
      <w:pPr>
        <w:rPr>
          <w:rFonts w:ascii="Arial" w:hAnsi="Arial" w:cs="Arial"/>
        </w:rPr>
      </w:pPr>
      <w:r>
        <w:rPr>
          <w:rFonts w:ascii="Arial" w:hAnsi="Arial" w:cs="Arial"/>
        </w:rPr>
        <w:t xml:space="preserve">The SENCo may attend these meetings to provide additional support. </w:t>
      </w:r>
    </w:p>
    <w:p w14:paraId="50F14070" w14:textId="6895A015" w:rsidR="007E3945" w:rsidRDefault="007E3945" w:rsidP="007E3945">
      <w:pPr>
        <w:rPr>
          <w:rFonts w:ascii="Arial" w:hAnsi="Arial" w:cs="Arial"/>
        </w:rPr>
      </w:pPr>
      <w:r>
        <w:rPr>
          <w:rFonts w:ascii="Arial" w:hAnsi="Arial" w:cs="Arial"/>
        </w:rPr>
        <w:t xml:space="preserve">We know that you are the expert when it comes to your child’s needs and aspirations so it is important for us that you fully understand how we are trying to meet your child’s needs and to ensure you tell us what you think would work best.  We also need to know how your child’s need is impacting your child outside of school and how you cope with their needs. </w:t>
      </w:r>
    </w:p>
    <w:p w14:paraId="4606BD62" w14:textId="4E4E4E42" w:rsidR="007E3945" w:rsidRPr="007E3945" w:rsidRDefault="007E3945" w:rsidP="007E3945">
      <w:pPr>
        <w:rPr>
          <w:rFonts w:ascii="Arial" w:hAnsi="Arial" w:cs="Arial"/>
        </w:rPr>
      </w:pPr>
      <w:r>
        <w:rPr>
          <w:rFonts w:ascii="Arial" w:hAnsi="Arial" w:cs="Arial"/>
        </w:rPr>
        <w:t xml:space="preserve">If you have any concerns between reviews, please contact your child’s class teacher in the first instance.  This may be at the school gate or you can make contact through the school office: 01722 554300 or </w:t>
      </w:r>
      <w:hyperlink r:id="rId37" w:history="1">
        <w:r w:rsidRPr="00A3124C">
          <w:rPr>
            <w:rStyle w:val="Hyperlink"/>
            <w:rFonts w:ascii="Arial" w:hAnsi="Arial" w:cs="Arial"/>
          </w:rPr>
          <w:t>admin@stmartins.dsat.org.uk</w:t>
        </w:r>
      </w:hyperlink>
      <w:r>
        <w:rPr>
          <w:rFonts w:ascii="Arial" w:hAnsi="Arial" w:cs="Arial"/>
        </w:rPr>
        <w:t xml:space="preserve"> </w:t>
      </w:r>
    </w:p>
    <w:p w14:paraId="0E75E408" w14:textId="15369EAD" w:rsidR="007E3945" w:rsidRPr="007E3945" w:rsidRDefault="007E3945" w:rsidP="00211B29">
      <w:pPr>
        <w:rPr>
          <w:rFonts w:ascii="Arial" w:hAnsi="Arial" w:cs="Arial"/>
        </w:rPr>
      </w:pPr>
      <w:r w:rsidRPr="007E3945">
        <w:rPr>
          <w:rFonts w:ascii="Arial" w:hAnsi="Arial" w:cs="Arial"/>
        </w:rPr>
        <w:t xml:space="preserve">The SENCo </w:t>
      </w:r>
      <w:r>
        <w:rPr>
          <w:rFonts w:ascii="Arial" w:hAnsi="Arial" w:cs="Arial"/>
        </w:rPr>
        <w:t xml:space="preserve">will work closely with parents and teachers in preparation for an EHCP application, a referral for addition support </w:t>
      </w:r>
      <w:proofErr w:type="gramStart"/>
      <w:r>
        <w:rPr>
          <w:rFonts w:ascii="Arial" w:hAnsi="Arial" w:cs="Arial"/>
        </w:rPr>
        <w:t>form</w:t>
      </w:r>
      <w:proofErr w:type="gramEnd"/>
      <w:r>
        <w:rPr>
          <w:rFonts w:ascii="Arial" w:hAnsi="Arial" w:cs="Arial"/>
        </w:rPr>
        <w:t xml:space="preserve"> an external organisation or to inform a needs led approach to supporting a child. </w:t>
      </w:r>
    </w:p>
    <w:p w14:paraId="16411442" w14:textId="528F3CC3" w:rsidR="007E3945" w:rsidRPr="007E3945" w:rsidRDefault="007E3945" w:rsidP="00211B29">
      <w:pPr>
        <w:rPr>
          <w:rFonts w:ascii="Arial" w:hAnsi="Arial" w:cs="Arial"/>
        </w:rPr>
      </w:pPr>
    </w:p>
    <w:p w14:paraId="11D7000F" w14:textId="77777777" w:rsidR="004021AB" w:rsidRPr="00211B29" w:rsidRDefault="004021AB" w:rsidP="00211B29">
      <w:pPr>
        <w:rPr>
          <w:rFonts w:ascii="Arial" w:hAnsi="Arial" w:cs="Arial"/>
          <w:b/>
          <w:bCs/>
        </w:rPr>
      </w:pPr>
    </w:p>
    <w:p w14:paraId="0555AF7F" w14:textId="082FF8EB" w:rsidR="00211B29" w:rsidRDefault="00211B29">
      <w:pPr>
        <w:rPr>
          <w:rFonts w:ascii="Arial" w:hAnsi="Arial" w:cs="Arial"/>
          <w:b/>
          <w:bCs/>
        </w:rPr>
      </w:pPr>
      <w:r w:rsidRPr="00211B29">
        <w:rPr>
          <w:rFonts w:ascii="Arial" w:hAnsi="Arial" w:cs="Arial"/>
          <w:b/>
          <w:bCs/>
        </w:rPr>
        <w:t>How do we support pupils with transition from nursery and to secondary school?</w:t>
      </w:r>
    </w:p>
    <w:p w14:paraId="518CFF13" w14:textId="19467AAD" w:rsidR="00C50F7B" w:rsidRDefault="00C50F7B">
      <w:pPr>
        <w:rPr>
          <w:rFonts w:ascii="Arial" w:hAnsi="Arial" w:cs="Arial"/>
        </w:rPr>
      </w:pPr>
      <w:r>
        <w:rPr>
          <w:rFonts w:ascii="Arial" w:hAnsi="Arial" w:cs="Arial"/>
        </w:rPr>
        <w:t xml:space="preserve">Pupils entering from nursery with an existing SEN need will be supported by an enhanced transition.  This will usually involve a meeting between the parents, nursery SENCo the school SENCo and possibly the </w:t>
      </w:r>
      <w:r w:rsidR="004021AB">
        <w:rPr>
          <w:rFonts w:ascii="Arial" w:hAnsi="Arial" w:cs="Arial"/>
        </w:rPr>
        <w:t xml:space="preserve">local authority </w:t>
      </w:r>
      <w:r>
        <w:rPr>
          <w:rFonts w:ascii="Arial" w:hAnsi="Arial" w:cs="Arial"/>
        </w:rPr>
        <w:t xml:space="preserve">EYFS Inclusion Lead.  This will be an </w:t>
      </w:r>
      <w:r w:rsidR="00AC56B9">
        <w:rPr>
          <w:rFonts w:ascii="Arial" w:hAnsi="Arial" w:cs="Arial"/>
        </w:rPr>
        <w:t xml:space="preserve">opportunity to share information, strategies and adaptations.  The child will be supported to access stay and play sessions in school prior to starting in September. </w:t>
      </w:r>
      <w:r w:rsidR="004021AB">
        <w:rPr>
          <w:rFonts w:ascii="Arial" w:hAnsi="Arial" w:cs="Arial"/>
        </w:rPr>
        <w:t xml:space="preserve">  Where a child already has an EHCP, the local authority will consult with school to see if the school can meet the child’s needs. </w:t>
      </w:r>
    </w:p>
    <w:p w14:paraId="32A692BC" w14:textId="77777777" w:rsidR="00AC56B9" w:rsidRDefault="00AC56B9">
      <w:pPr>
        <w:rPr>
          <w:rFonts w:ascii="Arial" w:hAnsi="Arial" w:cs="Arial"/>
        </w:rPr>
      </w:pPr>
    </w:p>
    <w:p w14:paraId="7AADF27F" w14:textId="5D300714" w:rsidR="00211B29" w:rsidRDefault="00AC56B9">
      <w:pPr>
        <w:rPr>
          <w:rFonts w:ascii="Arial" w:hAnsi="Arial" w:cs="Arial"/>
        </w:rPr>
      </w:pPr>
      <w:r>
        <w:rPr>
          <w:rFonts w:ascii="Arial" w:hAnsi="Arial" w:cs="Arial"/>
        </w:rPr>
        <w:t xml:space="preserve">For Year 6 pupils with SEN, secondary schools will be advised of SEND needs and additional support required.  For pupils </w:t>
      </w:r>
      <w:r w:rsidR="004021AB">
        <w:rPr>
          <w:rFonts w:ascii="Arial" w:hAnsi="Arial" w:cs="Arial"/>
        </w:rPr>
        <w:t>with</w:t>
      </w:r>
      <w:r>
        <w:rPr>
          <w:rFonts w:ascii="Arial" w:hAnsi="Arial" w:cs="Arial"/>
        </w:rPr>
        <w:t xml:space="preserve"> EHCPs, the school will complete a special EHCP review in Year 5</w:t>
      </w:r>
      <w:r w:rsidR="004021AB">
        <w:rPr>
          <w:rFonts w:ascii="Arial" w:hAnsi="Arial" w:cs="Arial"/>
        </w:rPr>
        <w:t xml:space="preserve">, which will help to identify the most suitable secondary school, and ensure parent and pupil are able to contribute their preferences.  The local authority will consult with the secondary school to ensure the child’s needs can be met.  An enhanced transition is then offered. </w:t>
      </w:r>
    </w:p>
    <w:p w14:paraId="4B7DADC6" w14:textId="77777777" w:rsidR="000C29AB" w:rsidRDefault="000C29AB">
      <w:pPr>
        <w:rPr>
          <w:rFonts w:ascii="Arial" w:hAnsi="Arial" w:cs="Arial"/>
        </w:rPr>
      </w:pPr>
    </w:p>
    <w:p w14:paraId="2252B608" w14:textId="77777777" w:rsidR="000C29AB" w:rsidRPr="00AC56B9" w:rsidRDefault="000C29AB">
      <w:pPr>
        <w:rPr>
          <w:rFonts w:ascii="Arial" w:hAnsi="Arial" w:cs="Arial"/>
        </w:rPr>
      </w:pPr>
    </w:p>
    <w:p w14:paraId="4509B773" w14:textId="2E5B9FA2" w:rsidR="00211B29" w:rsidRDefault="000C29AB">
      <w:pPr>
        <w:rPr>
          <w:rFonts w:ascii="Arial" w:hAnsi="Arial" w:cs="Arial"/>
          <w:b/>
          <w:bCs/>
        </w:rPr>
      </w:pPr>
      <w:r>
        <w:rPr>
          <w:rFonts w:ascii="Arial" w:hAnsi="Arial" w:cs="Arial"/>
          <w:b/>
          <w:bCs/>
        </w:rPr>
        <w:t>How do we support pupils joining us from another school?</w:t>
      </w:r>
    </w:p>
    <w:p w14:paraId="5408F518" w14:textId="7435B4AD" w:rsidR="00BF08CE" w:rsidRPr="000C29AB" w:rsidRDefault="000C29AB">
      <w:pPr>
        <w:rPr>
          <w:rFonts w:ascii="Arial" w:hAnsi="Arial" w:cs="Arial"/>
        </w:rPr>
      </w:pPr>
      <w:r w:rsidRPr="000C29AB">
        <w:rPr>
          <w:rFonts w:ascii="Arial" w:hAnsi="Arial" w:cs="Arial"/>
        </w:rPr>
        <w:t xml:space="preserve">The school has a </w:t>
      </w:r>
      <w:r>
        <w:rPr>
          <w:rFonts w:ascii="Arial" w:hAnsi="Arial" w:cs="Arial"/>
        </w:rPr>
        <w:t>set procedure to support pupils and parents, which starts with visiting the school and meeting Senior Leadership Team</w:t>
      </w:r>
      <w:r w:rsidR="00CF6D2A">
        <w:rPr>
          <w:rFonts w:ascii="Arial" w:hAnsi="Arial" w:cs="Arial"/>
        </w:rPr>
        <w:t xml:space="preserve">.  A checklist ensures that parents and pupils are guided through the induction process and the school has the information needed to inform how we support a child.  Where a child already has an EHCP, we will be consulted by the local authority to ensure we can meet the child’s needs effectively. </w:t>
      </w:r>
    </w:p>
    <w:p w14:paraId="3C633495" w14:textId="77777777" w:rsidR="007112FE" w:rsidRDefault="007112FE">
      <w:pPr>
        <w:rPr>
          <w:rFonts w:ascii="Arial" w:hAnsi="Arial" w:cs="Arial"/>
          <w:b/>
          <w:bCs/>
        </w:rPr>
      </w:pPr>
    </w:p>
    <w:p w14:paraId="4E4AA1F9" w14:textId="77777777" w:rsidR="00916200" w:rsidRDefault="00916200">
      <w:pPr>
        <w:rPr>
          <w:rFonts w:ascii="Arial" w:hAnsi="Arial" w:cs="Arial"/>
          <w:b/>
          <w:bCs/>
        </w:rPr>
      </w:pPr>
    </w:p>
    <w:p w14:paraId="216164FF" w14:textId="77777777" w:rsidR="00916200" w:rsidRDefault="00916200">
      <w:pPr>
        <w:rPr>
          <w:rFonts w:ascii="Arial" w:hAnsi="Arial" w:cs="Arial"/>
          <w:b/>
          <w:bCs/>
        </w:rPr>
      </w:pPr>
    </w:p>
    <w:p w14:paraId="4571FADE" w14:textId="77777777" w:rsidR="00916200" w:rsidRDefault="00916200">
      <w:pPr>
        <w:rPr>
          <w:rFonts w:ascii="Arial" w:hAnsi="Arial" w:cs="Arial"/>
          <w:b/>
          <w:bCs/>
        </w:rPr>
      </w:pPr>
    </w:p>
    <w:p w14:paraId="06E7CBA0" w14:textId="77777777" w:rsidR="00916200" w:rsidRDefault="00916200">
      <w:pPr>
        <w:rPr>
          <w:rFonts w:ascii="Arial" w:hAnsi="Arial" w:cs="Arial"/>
          <w:b/>
          <w:bCs/>
        </w:rPr>
      </w:pPr>
    </w:p>
    <w:p w14:paraId="6DCDE16A" w14:textId="77777777" w:rsidR="00916200" w:rsidRDefault="00916200">
      <w:pPr>
        <w:rPr>
          <w:rFonts w:ascii="Arial" w:hAnsi="Arial" w:cs="Arial"/>
          <w:b/>
          <w:bCs/>
        </w:rPr>
      </w:pPr>
    </w:p>
    <w:p w14:paraId="4E96AD19" w14:textId="77777777" w:rsidR="00916200" w:rsidRDefault="00916200">
      <w:pPr>
        <w:rPr>
          <w:rFonts w:ascii="Arial" w:hAnsi="Arial" w:cs="Arial"/>
          <w:b/>
          <w:bCs/>
        </w:rPr>
      </w:pPr>
    </w:p>
    <w:p w14:paraId="6A83AB47" w14:textId="77777777" w:rsidR="00916200" w:rsidRDefault="00916200">
      <w:pPr>
        <w:rPr>
          <w:rFonts w:ascii="Arial" w:hAnsi="Arial" w:cs="Arial"/>
          <w:b/>
          <w:bCs/>
        </w:rPr>
      </w:pPr>
    </w:p>
    <w:p w14:paraId="5CD2CDE4" w14:textId="77777777" w:rsidR="00916200" w:rsidRDefault="00916200">
      <w:pPr>
        <w:rPr>
          <w:rFonts w:ascii="Arial" w:hAnsi="Arial" w:cs="Arial"/>
          <w:b/>
          <w:bCs/>
        </w:rPr>
      </w:pPr>
    </w:p>
    <w:p w14:paraId="6CC5AE3F" w14:textId="77777777" w:rsidR="00916200" w:rsidRDefault="00916200">
      <w:pPr>
        <w:rPr>
          <w:rFonts w:ascii="Arial" w:hAnsi="Arial" w:cs="Arial"/>
          <w:b/>
          <w:bCs/>
        </w:rPr>
      </w:pPr>
    </w:p>
    <w:p w14:paraId="6F2DAB9B" w14:textId="77777777" w:rsidR="00916200" w:rsidRDefault="00916200">
      <w:pPr>
        <w:rPr>
          <w:rFonts w:ascii="Arial" w:hAnsi="Arial" w:cs="Arial"/>
          <w:b/>
          <w:bCs/>
        </w:rPr>
      </w:pPr>
    </w:p>
    <w:p w14:paraId="6D731A2E" w14:textId="77777777" w:rsidR="00916200" w:rsidRDefault="00916200">
      <w:pPr>
        <w:rPr>
          <w:rFonts w:ascii="Arial" w:hAnsi="Arial" w:cs="Arial"/>
          <w:b/>
          <w:bCs/>
        </w:rPr>
      </w:pPr>
    </w:p>
    <w:p w14:paraId="34CA8112" w14:textId="77777777" w:rsidR="00916200" w:rsidRDefault="00916200">
      <w:pPr>
        <w:rPr>
          <w:rFonts w:ascii="Arial" w:hAnsi="Arial" w:cs="Arial"/>
          <w:b/>
          <w:bCs/>
        </w:rPr>
      </w:pPr>
    </w:p>
    <w:p w14:paraId="6DD1AD6E" w14:textId="77777777" w:rsidR="00916200" w:rsidRDefault="00916200">
      <w:pPr>
        <w:rPr>
          <w:rFonts w:ascii="Arial" w:hAnsi="Arial" w:cs="Arial"/>
          <w:b/>
          <w:bCs/>
        </w:rPr>
      </w:pPr>
    </w:p>
    <w:p w14:paraId="6D65CB32" w14:textId="77777777" w:rsidR="00916200" w:rsidRDefault="00916200">
      <w:pPr>
        <w:rPr>
          <w:rFonts w:ascii="Arial" w:hAnsi="Arial" w:cs="Arial"/>
          <w:b/>
          <w:bCs/>
        </w:rPr>
      </w:pPr>
    </w:p>
    <w:p w14:paraId="78072AA0" w14:textId="77777777" w:rsidR="00916200" w:rsidRDefault="00916200">
      <w:pPr>
        <w:rPr>
          <w:rFonts w:ascii="Arial" w:hAnsi="Arial" w:cs="Arial"/>
          <w:b/>
          <w:bCs/>
        </w:rPr>
      </w:pPr>
    </w:p>
    <w:p w14:paraId="5251B3BF" w14:textId="77777777" w:rsidR="00916200" w:rsidRDefault="00916200">
      <w:pPr>
        <w:rPr>
          <w:rFonts w:ascii="Arial" w:hAnsi="Arial" w:cs="Arial"/>
          <w:b/>
          <w:bCs/>
        </w:rPr>
      </w:pPr>
    </w:p>
    <w:p w14:paraId="50B87A0A" w14:textId="45FB3CA1" w:rsidR="00BF08CE" w:rsidRDefault="00BF08CE">
      <w:pPr>
        <w:rPr>
          <w:rFonts w:ascii="Arial" w:hAnsi="Arial" w:cs="Arial"/>
          <w:b/>
          <w:bCs/>
        </w:rPr>
      </w:pPr>
      <w:r>
        <w:rPr>
          <w:rFonts w:ascii="Arial" w:hAnsi="Arial" w:cs="Arial"/>
          <w:b/>
          <w:bCs/>
        </w:rPr>
        <w:lastRenderedPageBreak/>
        <w:t>Who helps in providing support for our pupils with SEND?</w:t>
      </w:r>
    </w:p>
    <w:p w14:paraId="4A70EADD" w14:textId="77777777" w:rsidR="007C1645" w:rsidRDefault="00BF08CE">
      <w:pPr>
        <w:rPr>
          <w:rFonts w:ascii="Arial" w:hAnsi="Arial" w:cs="Arial"/>
          <w:b/>
          <w:bCs/>
        </w:rPr>
      </w:pPr>
      <w:r>
        <w:rPr>
          <w:noProof/>
          <w:lang w:eastAsia="en-GB"/>
        </w:rPr>
        <w:drawing>
          <wp:inline distT="0" distB="0" distL="0" distR="0" wp14:anchorId="1353DC02" wp14:editId="08A9D1A4">
            <wp:extent cx="6183819" cy="6579154"/>
            <wp:effectExtent l="1905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p w14:paraId="13F86168" w14:textId="77777777" w:rsidR="007C1645" w:rsidRDefault="007C1645">
      <w:pPr>
        <w:rPr>
          <w:rFonts w:ascii="Arial" w:hAnsi="Arial" w:cs="Arial"/>
          <w:b/>
          <w:bCs/>
        </w:rPr>
      </w:pPr>
    </w:p>
    <w:p w14:paraId="1413A0CE" w14:textId="77777777" w:rsidR="007C1645" w:rsidRDefault="007C1645">
      <w:pPr>
        <w:rPr>
          <w:rFonts w:ascii="Arial" w:hAnsi="Arial" w:cs="Arial"/>
          <w:b/>
          <w:bCs/>
        </w:rPr>
      </w:pPr>
    </w:p>
    <w:p w14:paraId="2AE54C6B" w14:textId="3ABD87E8" w:rsidR="00D418F9" w:rsidRDefault="00BF08CE">
      <w:pPr>
        <w:rPr>
          <w:rFonts w:ascii="Arial" w:hAnsi="Arial" w:cs="Arial"/>
          <w:b/>
          <w:bCs/>
        </w:rPr>
      </w:pPr>
      <w:r>
        <w:rPr>
          <w:rFonts w:ascii="Arial" w:hAnsi="Arial" w:cs="Arial"/>
          <w:b/>
          <w:bCs/>
        </w:rPr>
        <w:t>How do we ensure staff have the necessary expertise</w:t>
      </w:r>
      <w:r w:rsidR="004F3AB9">
        <w:rPr>
          <w:rFonts w:ascii="Arial" w:hAnsi="Arial" w:cs="Arial"/>
          <w:b/>
          <w:bCs/>
        </w:rPr>
        <w:t xml:space="preserve"> and training</w:t>
      </w:r>
      <w:r>
        <w:rPr>
          <w:rFonts w:ascii="Arial" w:hAnsi="Arial" w:cs="Arial"/>
          <w:b/>
          <w:bCs/>
        </w:rPr>
        <w:t>?</w:t>
      </w:r>
    </w:p>
    <w:p w14:paraId="139A8DB1" w14:textId="21DADD2D" w:rsidR="00A71421" w:rsidRDefault="004021AB">
      <w:pPr>
        <w:rPr>
          <w:rFonts w:ascii="Arial" w:hAnsi="Arial" w:cs="Arial"/>
        </w:rPr>
      </w:pPr>
      <w:r w:rsidRPr="004021AB">
        <w:rPr>
          <w:rFonts w:ascii="Arial" w:hAnsi="Arial" w:cs="Arial"/>
        </w:rPr>
        <w:t>All staff receive ongoing Career Professional Development (CPD)</w:t>
      </w:r>
      <w:r>
        <w:rPr>
          <w:rFonts w:ascii="Arial" w:hAnsi="Arial" w:cs="Arial"/>
        </w:rPr>
        <w:t>.  This may take place on a whole school training day</w:t>
      </w:r>
      <w:r w:rsidR="00A71421">
        <w:rPr>
          <w:rFonts w:ascii="Arial" w:hAnsi="Arial" w:cs="Arial"/>
        </w:rPr>
        <w:t xml:space="preserve">, a twilight session or in other meetings.  Some staff will have bespoke training to support their role.  </w:t>
      </w:r>
    </w:p>
    <w:p w14:paraId="60424591" w14:textId="77777777" w:rsidR="009538D8" w:rsidRDefault="009538D8">
      <w:pPr>
        <w:rPr>
          <w:rFonts w:ascii="Arial" w:hAnsi="Arial" w:cs="Arial"/>
        </w:rPr>
      </w:pPr>
    </w:p>
    <w:p w14:paraId="7EEA1016" w14:textId="605CB96C" w:rsidR="00A71421" w:rsidRDefault="00A71421">
      <w:pPr>
        <w:rPr>
          <w:rFonts w:ascii="Arial" w:hAnsi="Arial" w:cs="Arial"/>
        </w:rPr>
      </w:pPr>
      <w:r>
        <w:rPr>
          <w:rFonts w:ascii="Arial" w:hAnsi="Arial" w:cs="Arial"/>
        </w:rPr>
        <w:lastRenderedPageBreak/>
        <w:t xml:space="preserve">Examples of training content in 2024/25 includes: </w:t>
      </w:r>
    </w:p>
    <w:p w14:paraId="5C666699" w14:textId="7185501D" w:rsidR="00A71421" w:rsidRDefault="00A71421" w:rsidP="00A71421">
      <w:pPr>
        <w:pStyle w:val="ListParagraph"/>
        <w:numPr>
          <w:ilvl w:val="0"/>
          <w:numId w:val="5"/>
        </w:numPr>
        <w:rPr>
          <w:rFonts w:ascii="Arial" w:hAnsi="Arial" w:cs="Arial"/>
        </w:rPr>
      </w:pPr>
      <w:r>
        <w:rPr>
          <w:rFonts w:ascii="Arial" w:hAnsi="Arial" w:cs="Arial"/>
        </w:rPr>
        <w:t xml:space="preserve">Creating successful individual learning plans </w:t>
      </w:r>
    </w:p>
    <w:p w14:paraId="3E98AAFC" w14:textId="0FB754D3" w:rsidR="00A71421" w:rsidRDefault="00A71421" w:rsidP="00A71421">
      <w:pPr>
        <w:pStyle w:val="ListParagraph"/>
        <w:numPr>
          <w:ilvl w:val="0"/>
          <w:numId w:val="5"/>
        </w:numPr>
        <w:rPr>
          <w:rFonts w:ascii="Arial" w:hAnsi="Arial" w:cs="Arial"/>
        </w:rPr>
      </w:pPr>
      <w:r>
        <w:rPr>
          <w:rFonts w:ascii="Arial" w:hAnsi="Arial" w:cs="Arial"/>
        </w:rPr>
        <w:t>Best practice for teaching assistants</w:t>
      </w:r>
    </w:p>
    <w:p w14:paraId="6B4F3605" w14:textId="3CE462AB" w:rsidR="00A71421" w:rsidRDefault="00A71421" w:rsidP="00A71421">
      <w:pPr>
        <w:pStyle w:val="ListParagraph"/>
        <w:numPr>
          <w:ilvl w:val="0"/>
          <w:numId w:val="5"/>
        </w:numPr>
        <w:rPr>
          <w:rFonts w:ascii="Arial" w:hAnsi="Arial" w:cs="Arial"/>
        </w:rPr>
      </w:pPr>
      <w:r>
        <w:rPr>
          <w:rFonts w:ascii="Arial" w:hAnsi="Arial" w:cs="Arial"/>
        </w:rPr>
        <w:t>Classroom strategies for supporting learners with SEND</w:t>
      </w:r>
    </w:p>
    <w:p w14:paraId="3626090D" w14:textId="4950C23B" w:rsidR="00A71421" w:rsidRDefault="00A71421" w:rsidP="00A71421">
      <w:pPr>
        <w:pStyle w:val="ListParagraph"/>
        <w:numPr>
          <w:ilvl w:val="0"/>
          <w:numId w:val="5"/>
        </w:numPr>
        <w:rPr>
          <w:rFonts w:ascii="Arial" w:hAnsi="Arial" w:cs="Arial"/>
        </w:rPr>
      </w:pPr>
      <w:r>
        <w:rPr>
          <w:rFonts w:ascii="Arial" w:hAnsi="Arial" w:cs="Arial"/>
        </w:rPr>
        <w:t>ELSA training</w:t>
      </w:r>
    </w:p>
    <w:p w14:paraId="173FF559" w14:textId="7598BA83" w:rsidR="00A71421" w:rsidRDefault="00A71421" w:rsidP="00A71421">
      <w:pPr>
        <w:pStyle w:val="ListParagraph"/>
        <w:numPr>
          <w:ilvl w:val="0"/>
          <w:numId w:val="5"/>
        </w:numPr>
        <w:rPr>
          <w:rFonts w:ascii="Arial" w:hAnsi="Arial" w:cs="Arial"/>
        </w:rPr>
      </w:pPr>
      <w:r>
        <w:rPr>
          <w:rFonts w:ascii="Arial" w:hAnsi="Arial" w:cs="Arial"/>
        </w:rPr>
        <w:t>Speech &amp; Language training</w:t>
      </w:r>
    </w:p>
    <w:p w14:paraId="13FA5DCA" w14:textId="70BEA96A" w:rsidR="00A71421" w:rsidRDefault="00A71421" w:rsidP="00A71421">
      <w:pPr>
        <w:pStyle w:val="ListParagraph"/>
        <w:numPr>
          <w:ilvl w:val="0"/>
          <w:numId w:val="5"/>
        </w:numPr>
        <w:rPr>
          <w:rFonts w:ascii="Arial" w:hAnsi="Arial" w:cs="Arial"/>
        </w:rPr>
      </w:pPr>
      <w:proofErr w:type="spellStart"/>
      <w:r>
        <w:rPr>
          <w:rFonts w:ascii="Arial" w:hAnsi="Arial" w:cs="Arial"/>
        </w:rPr>
        <w:t>Teamteach</w:t>
      </w:r>
      <w:proofErr w:type="spellEnd"/>
      <w:r>
        <w:rPr>
          <w:rFonts w:ascii="Arial" w:hAnsi="Arial" w:cs="Arial"/>
        </w:rPr>
        <w:t xml:space="preserve"> / supporting emotional dysregulation</w:t>
      </w:r>
    </w:p>
    <w:p w14:paraId="1E6A7A20" w14:textId="76F8E69E" w:rsidR="00A71421" w:rsidRDefault="00A71421" w:rsidP="00A71421">
      <w:pPr>
        <w:pStyle w:val="ListParagraph"/>
        <w:numPr>
          <w:ilvl w:val="0"/>
          <w:numId w:val="5"/>
        </w:numPr>
        <w:rPr>
          <w:rFonts w:ascii="Arial" w:hAnsi="Arial" w:cs="Arial"/>
        </w:rPr>
      </w:pPr>
      <w:r>
        <w:rPr>
          <w:rFonts w:ascii="Arial" w:hAnsi="Arial" w:cs="Arial"/>
        </w:rPr>
        <w:t>SENCo mentoring</w:t>
      </w:r>
      <w:r w:rsidR="007112FE">
        <w:rPr>
          <w:rFonts w:ascii="Arial" w:hAnsi="Arial" w:cs="Arial"/>
        </w:rPr>
        <w:t xml:space="preserve"> of teachers and TAs</w:t>
      </w:r>
    </w:p>
    <w:p w14:paraId="710FD072" w14:textId="54E06CDD" w:rsidR="00A71421" w:rsidRDefault="00A71421" w:rsidP="00A71421">
      <w:pPr>
        <w:pStyle w:val="ListParagraph"/>
        <w:numPr>
          <w:ilvl w:val="0"/>
          <w:numId w:val="5"/>
        </w:numPr>
        <w:rPr>
          <w:rFonts w:ascii="Arial" w:hAnsi="Arial" w:cs="Arial"/>
        </w:rPr>
      </w:pPr>
      <w:r>
        <w:rPr>
          <w:rFonts w:ascii="Arial" w:hAnsi="Arial" w:cs="Arial"/>
        </w:rPr>
        <w:t>Educational Psychologist / Specialist SEN team guidance and feedback</w:t>
      </w:r>
    </w:p>
    <w:p w14:paraId="37AA8899" w14:textId="01D9B631" w:rsidR="00A71421" w:rsidRDefault="00A71421" w:rsidP="00A71421">
      <w:pPr>
        <w:pStyle w:val="ListParagraph"/>
        <w:numPr>
          <w:ilvl w:val="0"/>
          <w:numId w:val="5"/>
        </w:numPr>
        <w:rPr>
          <w:rFonts w:ascii="Arial" w:hAnsi="Arial" w:cs="Arial"/>
        </w:rPr>
      </w:pPr>
      <w:r>
        <w:rPr>
          <w:rFonts w:ascii="Arial" w:hAnsi="Arial" w:cs="Arial"/>
        </w:rPr>
        <w:t>Training on phonics, reading and maths schemes including adaptation for SEND</w:t>
      </w:r>
    </w:p>
    <w:p w14:paraId="0AEBE0D1" w14:textId="4D75204F" w:rsidR="004F3AB9" w:rsidRPr="007112FE" w:rsidRDefault="00A71421" w:rsidP="007112FE">
      <w:pPr>
        <w:pStyle w:val="ListParagraph"/>
        <w:numPr>
          <w:ilvl w:val="0"/>
          <w:numId w:val="5"/>
        </w:numPr>
        <w:rPr>
          <w:rFonts w:ascii="Arial" w:hAnsi="Arial" w:cs="Arial"/>
        </w:rPr>
      </w:pPr>
      <w:r>
        <w:rPr>
          <w:rFonts w:ascii="Arial" w:hAnsi="Arial" w:cs="Arial"/>
        </w:rPr>
        <w:t>Training on supporting writing</w:t>
      </w:r>
    </w:p>
    <w:p w14:paraId="2C76AAAE" w14:textId="77777777" w:rsidR="007112FE" w:rsidRDefault="007112FE">
      <w:pPr>
        <w:rPr>
          <w:rFonts w:ascii="Arial" w:hAnsi="Arial" w:cs="Arial"/>
          <w:b/>
          <w:bCs/>
        </w:rPr>
      </w:pPr>
    </w:p>
    <w:p w14:paraId="5C287E0B" w14:textId="36B480F7" w:rsidR="004F3AB9" w:rsidRDefault="007112FE">
      <w:pPr>
        <w:rPr>
          <w:rFonts w:ascii="Arial" w:hAnsi="Arial" w:cs="Arial"/>
          <w:b/>
          <w:bCs/>
        </w:rPr>
      </w:pPr>
      <w:r>
        <w:rPr>
          <w:rFonts w:ascii="Arial" w:hAnsi="Arial" w:cs="Arial"/>
          <w:b/>
          <w:bCs/>
        </w:rPr>
        <w:t>How will the school support a child’s mental health and emotional and social development</w:t>
      </w:r>
      <w:r w:rsidR="000C29AB">
        <w:rPr>
          <w:rFonts w:ascii="Arial" w:hAnsi="Arial" w:cs="Arial"/>
          <w:b/>
          <w:bCs/>
        </w:rPr>
        <w:t>?</w:t>
      </w:r>
    </w:p>
    <w:p w14:paraId="28C8B57F" w14:textId="3AA191E1" w:rsidR="007112FE" w:rsidRDefault="000C29AB">
      <w:pPr>
        <w:rPr>
          <w:rFonts w:ascii="Arial" w:hAnsi="Arial" w:cs="Arial"/>
        </w:rPr>
      </w:pPr>
      <w:r>
        <w:rPr>
          <w:rFonts w:ascii="Arial" w:hAnsi="Arial" w:cs="Arial"/>
        </w:rPr>
        <w:t xml:space="preserve">This year we provided the following support: </w:t>
      </w:r>
    </w:p>
    <w:p w14:paraId="665B8FD7" w14:textId="71CC59D1" w:rsidR="000C29AB" w:rsidRDefault="000C29AB" w:rsidP="000C29AB">
      <w:pPr>
        <w:pStyle w:val="ListParagraph"/>
        <w:numPr>
          <w:ilvl w:val="0"/>
          <w:numId w:val="8"/>
        </w:numPr>
        <w:rPr>
          <w:rFonts w:ascii="Arial" w:hAnsi="Arial" w:cs="Arial"/>
        </w:rPr>
      </w:pPr>
      <w:r w:rsidRPr="000C29AB">
        <w:rPr>
          <w:rFonts w:ascii="Arial" w:hAnsi="Arial" w:cs="Arial"/>
        </w:rPr>
        <w:t>1:1 ELSA sessions to support individual needs</w:t>
      </w:r>
    </w:p>
    <w:p w14:paraId="1561626D" w14:textId="7B11AFCB" w:rsidR="000C29AB" w:rsidRDefault="000C29AB" w:rsidP="000C29AB">
      <w:pPr>
        <w:pStyle w:val="ListParagraph"/>
        <w:numPr>
          <w:ilvl w:val="0"/>
          <w:numId w:val="8"/>
        </w:numPr>
        <w:rPr>
          <w:rFonts w:ascii="Arial" w:hAnsi="Arial" w:cs="Arial"/>
        </w:rPr>
      </w:pPr>
      <w:r>
        <w:rPr>
          <w:rFonts w:ascii="Arial" w:hAnsi="Arial" w:cs="Arial"/>
        </w:rPr>
        <w:t>Forest school</w:t>
      </w:r>
    </w:p>
    <w:p w14:paraId="2828AD7B" w14:textId="51838B71" w:rsidR="000C29AB" w:rsidRPr="000C29AB" w:rsidRDefault="000C29AB" w:rsidP="000C29AB">
      <w:pPr>
        <w:pStyle w:val="ListParagraph"/>
        <w:numPr>
          <w:ilvl w:val="0"/>
          <w:numId w:val="8"/>
        </w:numPr>
        <w:rPr>
          <w:rFonts w:ascii="Arial" w:hAnsi="Arial" w:cs="Arial"/>
        </w:rPr>
      </w:pPr>
      <w:r>
        <w:rPr>
          <w:rFonts w:ascii="Arial" w:hAnsi="Arial" w:cs="Arial"/>
        </w:rPr>
        <w:t>Group ELSA interventions such as Zones of Regulation</w:t>
      </w:r>
    </w:p>
    <w:p w14:paraId="6EF81DBE" w14:textId="5D78D1E5" w:rsidR="000C29AB" w:rsidRDefault="000C29AB" w:rsidP="000C29AB">
      <w:pPr>
        <w:pStyle w:val="ListParagraph"/>
        <w:numPr>
          <w:ilvl w:val="0"/>
          <w:numId w:val="8"/>
        </w:numPr>
        <w:rPr>
          <w:rFonts w:ascii="Arial" w:hAnsi="Arial" w:cs="Arial"/>
        </w:rPr>
      </w:pPr>
      <w:r w:rsidRPr="000C29AB">
        <w:rPr>
          <w:rFonts w:ascii="Arial" w:hAnsi="Arial" w:cs="Arial"/>
        </w:rPr>
        <w:t xml:space="preserve">Group and individual </w:t>
      </w:r>
      <w:proofErr w:type="gramStart"/>
      <w:r w:rsidRPr="000C29AB">
        <w:rPr>
          <w:rFonts w:ascii="Arial" w:hAnsi="Arial" w:cs="Arial"/>
        </w:rPr>
        <w:t xml:space="preserve">sessions </w:t>
      </w:r>
      <w:r>
        <w:rPr>
          <w:rFonts w:ascii="Arial" w:hAnsi="Arial" w:cs="Arial"/>
        </w:rPr>
        <w:t>,</w:t>
      </w:r>
      <w:proofErr w:type="gramEnd"/>
      <w:r>
        <w:rPr>
          <w:rFonts w:ascii="Arial" w:hAnsi="Arial" w:cs="Arial"/>
        </w:rPr>
        <w:t xml:space="preserve"> such as Coping Cats, </w:t>
      </w:r>
      <w:r w:rsidRPr="000C29AB">
        <w:rPr>
          <w:rFonts w:ascii="Arial" w:hAnsi="Arial" w:cs="Arial"/>
        </w:rPr>
        <w:t>with Mental Health School Team (MHST, part of CAMHS)</w:t>
      </w:r>
    </w:p>
    <w:p w14:paraId="5D4FEB34" w14:textId="6469560C" w:rsidR="000C29AB" w:rsidRDefault="000C29AB" w:rsidP="000C29AB">
      <w:pPr>
        <w:pStyle w:val="ListParagraph"/>
        <w:numPr>
          <w:ilvl w:val="0"/>
          <w:numId w:val="8"/>
        </w:numPr>
        <w:rPr>
          <w:rFonts w:ascii="Arial" w:hAnsi="Arial" w:cs="Arial"/>
        </w:rPr>
      </w:pPr>
      <w:r>
        <w:rPr>
          <w:rFonts w:ascii="Arial" w:hAnsi="Arial" w:cs="Arial"/>
        </w:rPr>
        <w:t>Play therapy on site for pupils based at local Refuge</w:t>
      </w:r>
    </w:p>
    <w:p w14:paraId="6439E7CC" w14:textId="783C054B" w:rsidR="000C29AB" w:rsidRDefault="000C29AB" w:rsidP="000C29AB">
      <w:pPr>
        <w:pStyle w:val="ListParagraph"/>
        <w:numPr>
          <w:ilvl w:val="0"/>
          <w:numId w:val="8"/>
        </w:numPr>
        <w:rPr>
          <w:rFonts w:ascii="Arial" w:hAnsi="Arial" w:cs="Arial"/>
        </w:rPr>
      </w:pPr>
      <w:r>
        <w:rPr>
          <w:rFonts w:ascii="Arial" w:hAnsi="Arial" w:cs="Arial"/>
        </w:rPr>
        <w:t xml:space="preserve">Pupils with SEN are encouraged to be a part of the School Council and undertake other class and school responsibilities. </w:t>
      </w:r>
    </w:p>
    <w:p w14:paraId="7DA2E555" w14:textId="2827B4C6" w:rsidR="000C29AB" w:rsidRDefault="000C29AB" w:rsidP="000C29AB">
      <w:pPr>
        <w:pStyle w:val="ListParagraph"/>
        <w:numPr>
          <w:ilvl w:val="0"/>
          <w:numId w:val="8"/>
        </w:numPr>
        <w:rPr>
          <w:rFonts w:ascii="Arial" w:hAnsi="Arial" w:cs="Arial"/>
        </w:rPr>
      </w:pPr>
      <w:r>
        <w:rPr>
          <w:rFonts w:ascii="Arial" w:hAnsi="Arial" w:cs="Arial"/>
        </w:rPr>
        <w:t xml:space="preserve">Meet &amp; </w:t>
      </w:r>
      <w:proofErr w:type="gramStart"/>
      <w:r>
        <w:rPr>
          <w:rFonts w:ascii="Arial" w:hAnsi="Arial" w:cs="Arial"/>
        </w:rPr>
        <w:t>Greet</w:t>
      </w:r>
      <w:proofErr w:type="gramEnd"/>
      <w:r>
        <w:rPr>
          <w:rFonts w:ascii="Arial" w:hAnsi="Arial" w:cs="Arial"/>
        </w:rPr>
        <w:t xml:space="preserve"> </w:t>
      </w:r>
      <w:r w:rsidR="00235BF7">
        <w:rPr>
          <w:rFonts w:ascii="Arial" w:hAnsi="Arial" w:cs="Arial"/>
        </w:rPr>
        <w:t xml:space="preserve">is </w:t>
      </w:r>
      <w:r>
        <w:rPr>
          <w:rFonts w:ascii="Arial" w:hAnsi="Arial" w:cs="Arial"/>
        </w:rPr>
        <w:t xml:space="preserve">provided for a number of children with emotionally-based school avoidance, or who have difficult starts in the morning. </w:t>
      </w:r>
    </w:p>
    <w:p w14:paraId="49FC8950" w14:textId="77777777" w:rsidR="000C29AB" w:rsidRDefault="000C29AB" w:rsidP="000C29AB">
      <w:pPr>
        <w:rPr>
          <w:rFonts w:ascii="Arial" w:hAnsi="Arial" w:cs="Arial"/>
        </w:rPr>
      </w:pPr>
    </w:p>
    <w:p w14:paraId="5A73D210" w14:textId="7B4AB6CE" w:rsidR="00CF6D2A" w:rsidRDefault="000C29AB" w:rsidP="000C29AB">
      <w:pPr>
        <w:rPr>
          <w:rFonts w:ascii="Arial" w:hAnsi="Arial" w:cs="Arial"/>
        </w:rPr>
      </w:pPr>
      <w:r>
        <w:rPr>
          <w:rFonts w:ascii="Arial" w:hAnsi="Arial" w:cs="Arial"/>
        </w:rPr>
        <w:t xml:space="preserve">The school has a ‘zero tolerance’ approach to bullying.  </w:t>
      </w:r>
      <w:r w:rsidR="00CF6D2A">
        <w:rPr>
          <w:rFonts w:ascii="Arial" w:hAnsi="Arial" w:cs="Arial"/>
        </w:rPr>
        <w:t xml:space="preserve">We recognise that pupils with differences are more likely to be bullied. </w:t>
      </w:r>
    </w:p>
    <w:p w14:paraId="3D6DD057" w14:textId="0D7CAA8C" w:rsidR="000C29AB" w:rsidRDefault="000C29AB" w:rsidP="000C29AB">
      <w:pPr>
        <w:rPr>
          <w:rFonts w:ascii="Arial" w:hAnsi="Arial" w:cs="Arial"/>
        </w:rPr>
      </w:pPr>
      <w:r>
        <w:rPr>
          <w:rFonts w:ascii="Arial" w:hAnsi="Arial" w:cs="Arial"/>
        </w:rPr>
        <w:t xml:space="preserve">We prevent bullying in our school </w:t>
      </w:r>
      <w:r w:rsidR="00CF6D2A">
        <w:rPr>
          <w:rFonts w:ascii="Arial" w:hAnsi="Arial" w:cs="Arial"/>
        </w:rPr>
        <w:t>through the following str</w:t>
      </w:r>
      <w:r w:rsidR="007C1645">
        <w:rPr>
          <w:rFonts w:ascii="Arial" w:hAnsi="Arial" w:cs="Arial"/>
        </w:rPr>
        <w:t>a</w:t>
      </w:r>
      <w:r w:rsidR="00CF6D2A">
        <w:rPr>
          <w:rFonts w:ascii="Arial" w:hAnsi="Arial" w:cs="Arial"/>
        </w:rPr>
        <w:t>tegies:</w:t>
      </w:r>
    </w:p>
    <w:p w14:paraId="773A8A62" w14:textId="60D38B09" w:rsidR="00CF6D2A" w:rsidRPr="00CF6D2A" w:rsidRDefault="00CF6D2A" w:rsidP="00CF6D2A">
      <w:pPr>
        <w:numPr>
          <w:ilvl w:val="0"/>
          <w:numId w:val="9"/>
        </w:numPr>
        <w:rPr>
          <w:rFonts w:ascii="Arial" w:hAnsi="Arial" w:cs="Arial"/>
        </w:rPr>
      </w:pPr>
      <w:r w:rsidRPr="00CF6D2A">
        <w:rPr>
          <w:rFonts w:ascii="Arial" w:hAnsi="Arial" w:cs="Arial"/>
        </w:rPr>
        <w:t xml:space="preserve">We believe that responding to bullying should not start at the point at which a child has been bullied. We develop more sophisticated approaches in which Academy staff proactively gather intelligence about issues between pupils which might provoke conflict and develop strategies to prevent bullying occurring in the first place. </w:t>
      </w:r>
    </w:p>
    <w:p w14:paraId="1BDBC1C6" w14:textId="2CD20FA5" w:rsidR="00CF6D2A" w:rsidRPr="00CF6D2A" w:rsidRDefault="00CF6D2A" w:rsidP="00CF6D2A">
      <w:pPr>
        <w:numPr>
          <w:ilvl w:val="0"/>
          <w:numId w:val="9"/>
        </w:numPr>
        <w:rPr>
          <w:rFonts w:ascii="Arial" w:hAnsi="Arial" w:cs="Arial"/>
        </w:rPr>
      </w:pPr>
      <w:r>
        <w:rPr>
          <w:rFonts w:ascii="Arial" w:hAnsi="Arial" w:cs="Arial"/>
        </w:rPr>
        <w:t>St Martin’s</w:t>
      </w:r>
      <w:r w:rsidRPr="00CF6D2A">
        <w:rPr>
          <w:rFonts w:ascii="Arial" w:hAnsi="Arial" w:cs="Arial"/>
        </w:rPr>
        <w:t xml:space="preserve"> follow a comprehensive PSHE and Relationships curriculum which involves developing an understanding of difference, promotes developing healthy relationships, mental health, British Values and children’s skills in being able to voice concerns.</w:t>
      </w:r>
      <w:r w:rsidRPr="00CF6D2A">
        <w:rPr>
          <w:rFonts w:ascii="Arial" w:hAnsi="Arial" w:cs="Arial"/>
        </w:rPr>
        <w:br/>
      </w:r>
      <w:r>
        <w:rPr>
          <w:rFonts w:ascii="Arial" w:hAnsi="Arial" w:cs="Arial"/>
        </w:rPr>
        <w:lastRenderedPageBreak/>
        <w:t xml:space="preserve">We use </w:t>
      </w:r>
      <w:r w:rsidRPr="00CF6D2A">
        <w:rPr>
          <w:rFonts w:ascii="Arial" w:hAnsi="Arial" w:cs="Arial"/>
        </w:rPr>
        <w:t>dedicated days, events or projects</w:t>
      </w:r>
      <w:r>
        <w:rPr>
          <w:rFonts w:ascii="Arial" w:hAnsi="Arial" w:cs="Arial"/>
        </w:rPr>
        <w:t xml:space="preserve"> and </w:t>
      </w:r>
      <w:r w:rsidRPr="00CF6D2A">
        <w:rPr>
          <w:rFonts w:ascii="Arial" w:hAnsi="Arial" w:cs="Arial"/>
        </w:rPr>
        <w:t>assemblies</w:t>
      </w:r>
      <w:r>
        <w:rPr>
          <w:rFonts w:ascii="Arial" w:hAnsi="Arial" w:cs="Arial"/>
        </w:rPr>
        <w:t xml:space="preserve"> to recognise and support issues and differences.</w:t>
      </w:r>
    </w:p>
    <w:p w14:paraId="58A57942" w14:textId="3F5BD8A7" w:rsidR="00CF6D2A" w:rsidRPr="00CF6D2A" w:rsidRDefault="00CF6D2A" w:rsidP="00CF6D2A">
      <w:pPr>
        <w:numPr>
          <w:ilvl w:val="0"/>
          <w:numId w:val="9"/>
        </w:numPr>
        <w:rPr>
          <w:rFonts w:ascii="Arial" w:hAnsi="Arial" w:cs="Arial"/>
        </w:rPr>
      </w:pPr>
      <w:r w:rsidRPr="00CF6D2A">
        <w:rPr>
          <w:rFonts w:ascii="Arial" w:hAnsi="Arial" w:cs="Arial"/>
        </w:rPr>
        <w:t xml:space="preserve">Staff themselves, in consultation with SLT, will be able to determine what will work best for their pupils, depending on the particular issues they need to address. </w:t>
      </w:r>
    </w:p>
    <w:p w14:paraId="5F29B8E2" w14:textId="32BA62BD" w:rsidR="00CF6D2A" w:rsidRPr="00CF6D2A" w:rsidRDefault="00CF6D2A" w:rsidP="00CF6D2A">
      <w:pPr>
        <w:numPr>
          <w:ilvl w:val="0"/>
          <w:numId w:val="9"/>
        </w:numPr>
        <w:rPr>
          <w:rFonts w:ascii="Arial" w:hAnsi="Arial" w:cs="Arial"/>
        </w:rPr>
      </w:pPr>
      <w:r w:rsidRPr="00CF6D2A">
        <w:rPr>
          <w:rFonts w:ascii="Arial" w:hAnsi="Arial" w:cs="Arial"/>
        </w:rPr>
        <w:t xml:space="preserve">We create an ethos of good behaviour where pupils treat one another and the staff with respect because they know that this is the right way to behave. Values of respect for staff and other pupils, an understanding of the value of education, and a clear understanding of how our actions affect others, permeate the whole Academy environment and are reinforced by staff and older pupils who set a good example to the rest. </w:t>
      </w:r>
      <w:r w:rsidR="007C1645">
        <w:rPr>
          <w:rFonts w:ascii="Arial" w:hAnsi="Arial" w:cs="Arial"/>
        </w:rPr>
        <w:t xml:space="preserve"> Staff also receive training to provide a consistent approach. </w:t>
      </w:r>
    </w:p>
    <w:p w14:paraId="68E184F9" w14:textId="77777777" w:rsidR="00235BF7" w:rsidRDefault="00235BF7">
      <w:pPr>
        <w:rPr>
          <w:rFonts w:ascii="Arial" w:hAnsi="Arial" w:cs="Arial"/>
          <w:b/>
          <w:bCs/>
        </w:rPr>
      </w:pPr>
    </w:p>
    <w:p w14:paraId="7F55DC56" w14:textId="164ED22B" w:rsidR="004F3AB9" w:rsidRDefault="007C1645">
      <w:pPr>
        <w:rPr>
          <w:rFonts w:ascii="Arial" w:hAnsi="Arial" w:cs="Arial"/>
          <w:b/>
          <w:bCs/>
        </w:rPr>
      </w:pPr>
      <w:r>
        <w:rPr>
          <w:rFonts w:ascii="Arial" w:hAnsi="Arial" w:cs="Arial"/>
          <w:b/>
          <w:bCs/>
        </w:rPr>
        <w:t xml:space="preserve">What do you do if bullying has taken place </w:t>
      </w:r>
    </w:p>
    <w:p w14:paraId="14511D24" w14:textId="77777777" w:rsidR="007C1645" w:rsidRPr="007C1645" w:rsidRDefault="007C1645" w:rsidP="007C1645">
      <w:pPr>
        <w:rPr>
          <w:rFonts w:ascii="Arial" w:hAnsi="Arial" w:cs="Arial"/>
          <w:b/>
          <w:bCs/>
        </w:rPr>
      </w:pPr>
      <w:r w:rsidRPr="007C1645">
        <w:rPr>
          <w:rFonts w:ascii="Arial" w:hAnsi="Arial" w:cs="Arial"/>
          <w:b/>
          <w:bCs/>
        </w:rPr>
        <w:t xml:space="preserve">Prevention </w:t>
      </w:r>
    </w:p>
    <w:p w14:paraId="06D7A5FA" w14:textId="53F57F36" w:rsidR="007C1645" w:rsidRPr="007C1645" w:rsidRDefault="007C1645" w:rsidP="007C1645">
      <w:pPr>
        <w:numPr>
          <w:ilvl w:val="0"/>
          <w:numId w:val="10"/>
        </w:numPr>
        <w:rPr>
          <w:rFonts w:ascii="Arial" w:hAnsi="Arial" w:cs="Arial"/>
        </w:rPr>
      </w:pPr>
      <w:r w:rsidRPr="007C1645">
        <w:rPr>
          <w:rFonts w:ascii="Arial" w:hAnsi="Arial" w:cs="Arial"/>
        </w:rPr>
        <w:t xml:space="preserve">We believe that responding to bullying should not start at the point at which a child has been bullied. We develop more sophisticated approaches in which Academy staff proactively gather intelligence about issues between pupils which might provoke conflict and develop strategies to prevent bullying occurring in the first place. </w:t>
      </w:r>
    </w:p>
    <w:p w14:paraId="1A072EA1" w14:textId="4B79F84E" w:rsidR="007C1645" w:rsidRPr="007C1645" w:rsidRDefault="007C1645" w:rsidP="007C1645">
      <w:pPr>
        <w:numPr>
          <w:ilvl w:val="0"/>
          <w:numId w:val="10"/>
        </w:numPr>
        <w:rPr>
          <w:rFonts w:ascii="Arial" w:hAnsi="Arial" w:cs="Arial"/>
        </w:rPr>
      </w:pPr>
      <w:r w:rsidRPr="007C1645">
        <w:rPr>
          <w:rFonts w:ascii="Arial" w:hAnsi="Arial" w:cs="Arial"/>
        </w:rPr>
        <w:t>All Academies follow a comprehensive PSHE and Relationships curriculum which involves developing an understanding of difference, promotes developing healthy relationships, mental health, British Values and children’s skills in being able to voice concerns.</w:t>
      </w:r>
      <w:r w:rsidRPr="007C1645">
        <w:rPr>
          <w:rFonts w:ascii="Arial" w:hAnsi="Arial" w:cs="Arial"/>
        </w:rPr>
        <w:br/>
        <w:t xml:space="preserve">Academies may further support and highlight issues through dedicated days, events or projects, or through assemblies. </w:t>
      </w:r>
    </w:p>
    <w:p w14:paraId="2094A2EB" w14:textId="0F919D1B" w:rsidR="007C1645" w:rsidRPr="007C1645" w:rsidRDefault="007C1645" w:rsidP="007C1645">
      <w:pPr>
        <w:numPr>
          <w:ilvl w:val="0"/>
          <w:numId w:val="10"/>
        </w:numPr>
        <w:rPr>
          <w:rFonts w:ascii="Arial" w:hAnsi="Arial" w:cs="Arial"/>
        </w:rPr>
      </w:pPr>
      <w:r w:rsidRPr="007C1645">
        <w:rPr>
          <w:rFonts w:ascii="Arial" w:hAnsi="Arial" w:cs="Arial"/>
        </w:rPr>
        <w:t xml:space="preserve">Staff themselves, in consultation with SLT, will be able to determine what will work best for their pupils, depending on the particular issues they need to address. </w:t>
      </w:r>
    </w:p>
    <w:p w14:paraId="013ACF57" w14:textId="502DD3D2" w:rsidR="007C1645" w:rsidRPr="007C1645" w:rsidRDefault="007C1645" w:rsidP="007C1645">
      <w:pPr>
        <w:numPr>
          <w:ilvl w:val="0"/>
          <w:numId w:val="10"/>
        </w:numPr>
        <w:rPr>
          <w:rFonts w:ascii="Arial" w:hAnsi="Arial" w:cs="Arial"/>
        </w:rPr>
      </w:pPr>
      <w:r w:rsidRPr="007C1645">
        <w:rPr>
          <w:rFonts w:ascii="Arial" w:hAnsi="Arial" w:cs="Arial"/>
        </w:rPr>
        <w:t xml:space="preserve">We create an ethos of good behaviour where pupils treat one another and the Academy staff with respect because they know that this is the right way to behave. Values of respect for staff and other pupils, an understanding of the value of education, and a clear understanding of how our actions affect others, permeate the whole Academy environment and are reinforced by staff and older pupils who set a good example to the rest. </w:t>
      </w:r>
    </w:p>
    <w:p w14:paraId="03809CB4" w14:textId="220D78E0" w:rsidR="007C1645" w:rsidRDefault="007C1645">
      <w:pPr>
        <w:rPr>
          <w:rFonts w:ascii="Arial" w:hAnsi="Arial" w:cs="Arial"/>
        </w:rPr>
      </w:pPr>
      <w:r w:rsidRPr="007C1645">
        <w:rPr>
          <w:rFonts w:ascii="Arial" w:hAnsi="Arial" w:cs="Arial"/>
        </w:rPr>
        <w:t>The school’s governors monitor and evaluate how effectively the school is dealing with bullying, with regard to its Anti-bullying Policy.</w:t>
      </w:r>
      <w:r w:rsidR="00235BF7">
        <w:rPr>
          <w:rFonts w:ascii="Arial" w:hAnsi="Arial" w:cs="Arial"/>
        </w:rPr>
        <w:t xml:space="preserve">  The policy is available </w:t>
      </w:r>
      <w:hyperlink r:id="rId43" w:history="1">
        <w:r w:rsidR="00235BF7" w:rsidRPr="00235BF7">
          <w:rPr>
            <w:rStyle w:val="Hyperlink"/>
            <w:rFonts w:ascii="Arial" w:hAnsi="Arial" w:cs="Arial"/>
          </w:rPr>
          <w:t>here</w:t>
        </w:r>
      </w:hyperlink>
      <w:r w:rsidR="00235BF7">
        <w:rPr>
          <w:rFonts w:ascii="Arial" w:hAnsi="Arial" w:cs="Arial"/>
        </w:rPr>
        <w:t xml:space="preserve">. </w:t>
      </w:r>
    </w:p>
    <w:p w14:paraId="10EBB59A" w14:textId="77777777" w:rsidR="00235BF7" w:rsidRDefault="00235BF7">
      <w:pPr>
        <w:rPr>
          <w:rFonts w:ascii="Arial" w:hAnsi="Arial" w:cs="Arial"/>
        </w:rPr>
      </w:pPr>
    </w:p>
    <w:p w14:paraId="46E03DA0" w14:textId="57016324" w:rsidR="003A1430" w:rsidRDefault="003A1430">
      <w:pPr>
        <w:rPr>
          <w:rFonts w:ascii="Arial" w:hAnsi="Arial" w:cs="Arial"/>
          <w:b/>
          <w:bCs/>
        </w:rPr>
      </w:pPr>
      <w:r w:rsidRPr="003A1430">
        <w:rPr>
          <w:rFonts w:ascii="Arial" w:hAnsi="Arial" w:cs="Arial"/>
          <w:b/>
          <w:bCs/>
        </w:rPr>
        <w:t>How does the school support pupils with disabilities</w:t>
      </w:r>
      <w:r>
        <w:rPr>
          <w:rFonts w:ascii="Arial" w:hAnsi="Arial" w:cs="Arial"/>
          <w:b/>
          <w:bCs/>
        </w:rPr>
        <w:t xml:space="preserve"> in the school environment</w:t>
      </w:r>
      <w:r w:rsidRPr="003A1430">
        <w:rPr>
          <w:rFonts w:ascii="Arial" w:hAnsi="Arial" w:cs="Arial"/>
          <w:b/>
          <w:bCs/>
        </w:rPr>
        <w:t>?</w:t>
      </w:r>
    </w:p>
    <w:p w14:paraId="5FFBE3B5" w14:textId="382BA032" w:rsidR="003A1430" w:rsidRDefault="003A1430">
      <w:pPr>
        <w:rPr>
          <w:rFonts w:ascii="Arial" w:hAnsi="Arial" w:cs="Arial"/>
        </w:rPr>
      </w:pPr>
      <w:r w:rsidRPr="003A1430">
        <w:rPr>
          <w:rFonts w:ascii="Arial" w:hAnsi="Arial" w:cs="Arial"/>
        </w:rPr>
        <w:t xml:space="preserve">Please </w:t>
      </w:r>
      <w:r>
        <w:rPr>
          <w:rFonts w:ascii="Arial" w:hAnsi="Arial" w:cs="Arial"/>
        </w:rPr>
        <w:t xml:space="preserve">read </w:t>
      </w:r>
      <w:r w:rsidRPr="009538D8">
        <w:rPr>
          <w:rFonts w:ascii="Arial" w:hAnsi="Arial" w:cs="Arial"/>
        </w:rPr>
        <w:t>our Equality Policy for</w:t>
      </w:r>
      <w:r>
        <w:rPr>
          <w:rFonts w:ascii="Arial" w:hAnsi="Arial" w:cs="Arial"/>
        </w:rPr>
        <w:t xml:space="preserve"> further information on how and when the school will make reasonable adjustments to support pupils with disabilities.  Adjustments reflect the </w:t>
      </w:r>
      <w:r>
        <w:rPr>
          <w:rFonts w:ascii="Arial" w:hAnsi="Arial" w:cs="Arial"/>
        </w:rPr>
        <w:lastRenderedPageBreak/>
        <w:t xml:space="preserve">needs of an individual.  At </w:t>
      </w:r>
      <w:r w:rsidR="009538D8">
        <w:rPr>
          <w:rFonts w:ascii="Arial" w:hAnsi="Arial" w:cs="Arial"/>
        </w:rPr>
        <w:t xml:space="preserve">St </w:t>
      </w:r>
      <w:r>
        <w:rPr>
          <w:rFonts w:ascii="Arial" w:hAnsi="Arial" w:cs="Arial"/>
        </w:rPr>
        <w:t xml:space="preserve">Martin’s, auxiliary aids and services, may include additional or different resources in class, such as writing tools, reading overlays, assistive technology, or adapted seating.  It may be useful to provide sensory breaks, additional adult support or adapted tasks to enable a child with disability to be successful.  </w:t>
      </w:r>
    </w:p>
    <w:p w14:paraId="249261C4" w14:textId="77777777" w:rsidR="00916200" w:rsidRDefault="00916200">
      <w:pPr>
        <w:rPr>
          <w:rFonts w:ascii="Arial" w:hAnsi="Arial" w:cs="Arial"/>
          <w:b/>
          <w:bCs/>
        </w:rPr>
      </w:pPr>
    </w:p>
    <w:p w14:paraId="647D8024" w14:textId="77777777" w:rsidR="00916200" w:rsidRDefault="00916200">
      <w:pPr>
        <w:rPr>
          <w:rFonts w:ascii="Arial" w:hAnsi="Arial" w:cs="Arial"/>
          <w:b/>
          <w:bCs/>
        </w:rPr>
      </w:pPr>
    </w:p>
    <w:p w14:paraId="46D20494" w14:textId="4334D4F4" w:rsidR="00235BF7" w:rsidRDefault="004F3AB9">
      <w:pPr>
        <w:rPr>
          <w:rFonts w:ascii="Arial" w:hAnsi="Arial" w:cs="Arial"/>
          <w:b/>
          <w:bCs/>
        </w:rPr>
      </w:pPr>
      <w:r>
        <w:rPr>
          <w:rFonts w:ascii="Arial" w:hAnsi="Arial" w:cs="Arial"/>
          <w:b/>
          <w:bCs/>
        </w:rPr>
        <w:t xml:space="preserve">Complaints </w:t>
      </w:r>
    </w:p>
    <w:p w14:paraId="411B29E2" w14:textId="2DA1BDF1" w:rsidR="00235BF7" w:rsidRDefault="00235BF7">
      <w:pPr>
        <w:rPr>
          <w:rFonts w:ascii="Arial" w:hAnsi="Arial" w:cs="Arial"/>
        </w:rPr>
      </w:pPr>
      <w:r>
        <w:rPr>
          <w:rFonts w:ascii="Arial" w:hAnsi="Arial" w:cs="Arial"/>
        </w:rPr>
        <w:t xml:space="preserve">If someone has a complaint regarding the SEND process, Mrs Abbott would like the opportunity to discuss the matter first.  However, if the complaint cannot be resolved with full agreement, Mrs Abbott will follow the </w:t>
      </w:r>
      <w:r w:rsidR="005D28C6">
        <w:rPr>
          <w:rFonts w:ascii="Arial" w:hAnsi="Arial" w:cs="Arial"/>
        </w:rPr>
        <w:t>C</w:t>
      </w:r>
      <w:r>
        <w:rPr>
          <w:rFonts w:ascii="Arial" w:hAnsi="Arial" w:cs="Arial"/>
        </w:rPr>
        <w:t xml:space="preserve">omplaints </w:t>
      </w:r>
      <w:r w:rsidR="005D28C6">
        <w:rPr>
          <w:rFonts w:ascii="Arial" w:hAnsi="Arial" w:cs="Arial"/>
        </w:rPr>
        <w:t xml:space="preserve">Policy.    To see the full explanation of suitable avenues for complaint, see pages 246 and 247 of the </w:t>
      </w:r>
      <w:r w:rsidR="005D28C6" w:rsidRPr="009538D8">
        <w:rPr>
          <w:rFonts w:ascii="Arial" w:hAnsi="Arial" w:cs="Arial"/>
        </w:rPr>
        <w:t>SEND Code of Practice.</w:t>
      </w:r>
    </w:p>
    <w:p w14:paraId="5B1D3AA8" w14:textId="77777777" w:rsidR="005D28C6" w:rsidRPr="005D28C6" w:rsidRDefault="005D28C6" w:rsidP="005D28C6">
      <w:pPr>
        <w:rPr>
          <w:rFonts w:ascii="Arial" w:hAnsi="Arial" w:cs="Arial"/>
          <w:lang w:val="en-US"/>
        </w:rPr>
      </w:pPr>
      <w:r w:rsidRPr="005D28C6">
        <w:rPr>
          <w:rFonts w:ascii="Arial" w:hAnsi="Arial" w:cs="Arial"/>
        </w:rPr>
        <w:t xml:space="preserve">If you feel that our school has discriminated against your child because of their SEN, you have the right to make a discrimination claim to the first-tier SEND tribunal. </w:t>
      </w:r>
      <w:r w:rsidRPr="005D28C6">
        <w:rPr>
          <w:rFonts w:ascii="Arial" w:hAnsi="Arial" w:cs="Arial"/>
          <w:lang w:val="en-US"/>
        </w:rPr>
        <w:t xml:space="preserve">To find out how to make such a claim, you should visit: </w:t>
      </w:r>
      <w:hyperlink r:id="rId44" w:history="1">
        <w:r w:rsidRPr="005D28C6">
          <w:rPr>
            <w:rStyle w:val="Hyperlink"/>
            <w:rFonts w:ascii="Arial" w:hAnsi="Arial" w:cs="Arial"/>
            <w:lang w:val="en-US"/>
          </w:rPr>
          <w:t>https://www.gov.uk/complain-about-school/disability-discrimination</w:t>
        </w:r>
      </w:hyperlink>
      <w:r w:rsidRPr="005D28C6">
        <w:rPr>
          <w:rFonts w:ascii="Arial" w:hAnsi="Arial" w:cs="Arial"/>
          <w:lang w:val="en-US"/>
        </w:rPr>
        <w:t xml:space="preserve"> </w:t>
      </w:r>
    </w:p>
    <w:p w14:paraId="0B603619" w14:textId="77777777" w:rsidR="005D28C6" w:rsidRPr="005D28C6" w:rsidRDefault="005D28C6" w:rsidP="005D28C6">
      <w:pPr>
        <w:rPr>
          <w:rFonts w:ascii="Arial" w:hAnsi="Arial" w:cs="Arial"/>
        </w:rPr>
      </w:pPr>
      <w:r w:rsidRPr="005D28C6">
        <w:rPr>
          <w:rFonts w:ascii="Arial" w:hAnsi="Arial" w:cs="Arial"/>
        </w:rPr>
        <w:t>You can make a claim about alleged discrimination regarding:</w:t>
      </w:r>
    </w:p>
    <w:p w14:paraId="05080240" w14:textId="56CDF570" w:rsidR="005D28C6" w:rsidRPr="005D28C6" w:rsidRDefault="005D28C6" w:rsidP="005D28C6">
      <w:pPr>
        <w:pStyle w:val="ListParagraph"/>
        <w:numPr>
          <w:ilvl w:val="0"/>
          <w:numId w:val="12"/>
        </w:numPr>
        <w:rPr>
          <w:rFonts w:ascii="Arial" w:hAnsi="Arial" w:cs="Arial"/>
        </w:rPr>
      </w:pPr>
      <w:r w:rsidRPr="005D28C6">
        <w:rPr>
          <w:rFonts w:ascii="Arial" w:hAnsi="Arial" w:cs="Arial"/>
        </w:rPr>
        <w:t>Admission</w:t>
      </w:r>
    </w:p>
    <w:p w14:paraId="1F4B0853" w14:textId="77777777" w:rsidR="005D28C6" w:rsidRPr="005D28C6" w:rsidRDefault="005D28C6" w:rsidP="005D28C6">
      <w:pPr>
        <w:pStyle w:val="ListParagraph"/>
        <w:numPr>
          <w:ilvl w:val="0"/>
          <w:numId w:val="12"/>
        </w:numPr>
        <w:rPr>
          <w:rFonts w:ascii="Arial" w:hAnsi="Arial" w:cs="Arial"/>
        </w:rPr>
      </w:pPr>
      <w:r w:rsidRPr="005D28C6">
        <w:rPr>
          <w:rFonts w:ascii="Arial" w:hAnsi="Arial" w:cs="Arial"/>
        </w:rPr>
        <w:t>Exclusion</w:t>
      </w:r>
    </w:p>
    <w:p w14:paraId="1C8B1F09" w14:textId="77777777" w:rsidR="005D28C6" w:rsidRPr="005D28C6" w:rsidRDefault="005D28C6" w:rsidP="005D28C6">
      <w:pPr>
        <w:pStyle w:val="ListParagraph"/>
        <w:numPr>
          <w:ilvl w:val="0"/>
          <w:numId w:val="12"/>
        </w:numPr>
        <w:rPr>
          <w:rFonts w:ascii="Arial" w:hAnsi="Arial" w:cs="Arial"/>
        </w:rPr>
      </w:pPr>
      <w:r w:rsidRPr="005D28C6">
        <w:rPr>
          <w:rFonts w:ascii="Arial" w:hAnsi="Arial" w:cs="Arial"/>
        </w:rPr>
        <w:t>Provision of education and associated services</w:t>
      </w:r>
    </w:p>
    <w:p w14:paraId="20326FAB" w14:textId="77777777" w:rsidR="005D28C6" w:rsidRPr="005D28C6" w:rsidRDefault="005D28C6" w:rsidP="005D28C6">
      <w:pPr>
        <w:pStyle w:val="ListParagraph"/>
        <w:numPr>
          <w:ilvl w:val="0"/>
          <w:numId w:val="12"/>
        </w:numPr>
        <w:rPr>
          <w:rFonts w:ascii="Arial" w:hAnsi="Arial" w:cs="Arial"/>
        </w:rPr>
      </w:pPr>
      <w:r w:rsidRPr="005D28C6">
        <w:rPr>
          <w:rFonts w:ascii="Arial" w:hAnsi="Arial" w:cs="Arial"/>
        </w:rPr>
        <w:t>Making reasonable adjustments, including the provision of auxiliary aids and services</w:t>
      </w:r>
    </w:p>
    <w:p w14:paraId="01A12A44" w14:textId="77777777" w:rsidR="00057D43" w:rsidRDefault="005D28C6" w:rsidP="005D28C6">
      <w:pPr>
        <w:rPr>
          <w:rFonts w:ascii="Arial" w:hAnsi="Arial" w:cs="Arial"/>
        </w:rPr>
      </w:pPr>
      <w:r w:rsidRPr="005D28C6">
        <w:rPr>
          <w:rFonts w:ascii="Arial" w:hAnsi="Arial" w:cs="Arial"/>
        </w:rPr>
        <w:t xml:space="preserve">Before going to a SEND tribunal, you can go through processes called disagreement resolution or mediation, where you try to resolve your disagreement before it reaches the tribunal. </w:t>
      </w:r>
      <w:r w:rsidR="00057D43">
        <w:rPr>
          <w:rFonts w:ascii="Arial" w:hAnsi="Arial" w:cs="Arial"/>
        </w:rPr>
        <w:t xml:space="preserve"> </w:t>
      </w:r>
    </w:p>
    <w:p w14:paraId="7DE26242" w14:textId="2C707F42" w:rsidR="005D28C6" w:rsidRPr="005D28C6" w:rsidRDefault="00057D43" w:rsidP="005D28C6">
      <w:pPr>
        <w:rPr>
          <w:rFonts w:ascii="Arial" w:hAnsi="Arial" w:cs="Arial"/>
        </w:rPr>
      </w:pPr>
      <w:r>
        <w:rPr>
          <w:rFonts w:ascii="Arial" w:hAnsi="Arial" w:cs="Arial"/>
        </w:rPr>
        <w:t>C</w:t>
      </w:r>
      <w:r w:rsidR="005D28C6" w:rsidRPr="005D28C6">
        <w:rPr>
          <w:rFonts w:ascii="Arial" w:hAnsi="Arial" w:cs="Arial"/>
        </w:rPr>
        <w:t xml:space="preserve">ontact details of the disagreement resolution and mediation services for </w:t>
      </w:r>
      <w:r>
        <w:rPr>
          <w:rFonts w:ascii="Arial" w:hAnsi="Arial" w:cs="Arial"/>
        </w:rPr>
        <w:t xml:space="preserve">Wiltshire Council is provided on the </w:t>
      </w:r>
      <w:hyperlink r:id="rId45" w:history="1">
        <w:r w:rsidRPr="00057D43">
          <w:rPr>
            <w:rStyle w:val="Hyperlink"/>
            <w:rFonts w:ascii="Arial" w:hAnsi="Arial" w:cs="Arial"/>
          </w:rPr>
          <w:t>Wiltshire Local Offer website</w:t>
        </w:r>
      </w:hyperlink>
      <w:r>
        <w:rPr>
          <w:rFonts w:ascii="Arial" w:hAnsi="Arial" w:cs="Arial"/>
        </w:rPr>
        <w:t xml:space="preserve"> </w:t>
      </w:r>
    </w:p>
    <w:p w14:paraId="7E8C1FB7" w14:textId="77777777" w:rsidR="005D28C6" w:rsidRPr="00235BF7" w:rsidRDefault="005D28C6">
      <w:pPr>
        <w:rPr>
          <w:rFonts w:ascii="Arial" w:hAnsi="Arial" w:cs="Arial"/>
        </w:rPr>
      </w:pPr>
    </w:p>
    <w:p w14:paraId="4D403BF3" w14:textId="77777777" w:rsidR="00BF08CE" w:rsidRDefault="00BF08CE">
      <w:pPr>
        <w:rPr>
          <w:rFonts w:ascii="Arial" w:hAnsi="Arial" w:cs="Arial"/>
          <w:b/>
          <w:bCs/>
        </w:rPr>
      </w:pPr>
    </w:p>
    <w:p w14:paraId="1A953934" w14:textId="75CF9AA4" w:rsidR="002F0216" w:rsidRDefault="002F0216">
      <w:pPr>
        <w:rPr>
          <w:rFonts w:ascii="Arial" w:hAnsi="Arial" w:cs="Arial"/>
          <w:b/>
          <w:bCs/>
        </w:rPr>
      </w:pPr>
      <w:r>
        <w:rPr>
          <w:rFonts w:ascii="Arial" w:hAnsi="Arial" w:cs="Arial"/>
          <w:b/>
          <w:bCs/>
        </w:rPr>
        <w:t xml:space="preserve">Links </w:t>
      </w:r>
    </w:p>
    <w:p w14:paraId="7245DF1E" w14:textId="77777777" w:rsidR="00E6388C" w:rsidRDefault="00E6388C">
      <w:pPr>
        <w:rPr>
          <w:rFonts w:ascii="Arial" w:hAnsi="Arial" w:cs="Arial"/>
          <w:b/>
          <w:bCs/>
        </w:rPr>
      </w:pPr>
    </w:p>
    <w:p w14:paraId="61A97C21" w14:textId="16DC9B4D" w:rsidR="00E6388C" w:rsidRPr="00E6388C" w:rsidRDefault="009538D8" w:rsidP="00E6388C">
      <w:pPr>
        <w:numPr>
          <w:ilvl w:val="0"/>
          <w:numId w:val="13"/>
        </w:numPr>
        <w:rPr>
          <w:rFonts w:ascii="Arial" w:hAnsi="Arial" w:cs="Arial"/>
          <w:b/>
          <w:bCs/>
          <w:lang w:val="en-US"/>
        </w:rPr>
      </w:pPr>
      <w:hyperlink r:id="rId46" w:history="1">
        <w:r w:rsidRPr="00E75C00">
          <w:rPr>
            <w:rStyle w:val="Hyperlink"/>
            <w:rFonts w:ascii="Arial" w:hAnsi="Arial" w:cs="Arial"/>
            <w:b/>
            <w:bCs/>
            <w:lang w:val="en-US"/>
          </w:rPr>
          <w:t>http://www.wiltshire.gov.uk/local-offer</w:t>
        </w:r>
      </w:hyperlink>
      <w:r>
        <w:rPr>
          <w:rFonts w:ascii="Arial" w:hAnsi="Arial" w:cs="Arial"/>
          <w:b/>
          <w:bCs/>
          <w:lang w:val="en-US"/>
        </w:rPr>
        <w:t xml:space="preserve"> </w:t>
      </w:r>
    </w:p>
    <w:p w14:paraId="3E0BEC0F" w14:textId="259369DE" w:rsidR="00E6388C" w:rsidRPr="00E6388C" w:rsidRDefault="009538D8" w:rsidP="00E6388C">
      <w:pPr>
        <w:numPr>
          <w:ilvl w:val="0"/>
          <w:numId w:val="13"/>
        </w:numPr>
        <w:rPr>
          <w:rFonts w:ascii="Arial" w:hAnsi="Arial" w:cs="Arial"/>
          <w:b/>
          <w:bCs/>
        </w:rPr>
      </w:pPr>
      <w:hyperlink r:id="rId47" w:history="1">
        <w:r w:rsidRPr="00E75C00">
          <w:rPr>
            <w:rStyle w:val="Hyperlink"/>
            <w:rFonts w:ascii="Arial" w:hAnsi="Arial" w:cs="Arial"/>
            <w:b/>
            <w:bCs/>
          </w:rPr>
          <w:t>http://www.autismeducationtrust.org.uk</w:t>
        </w:r>
      </w:hyperlink>
      <w:r>
        <w:rPr>
          <w:rFonts w:ascii="Arial" w:hAnsi="Arial" w:cs="Arial"/>
          <w:b/>
          <w:bCs/>
        </w:rPr>
        <w:t xml:space="preserve"> </w:t>
      </w:r>
    </w:p>
    <w:p w14:paraId="175FDECF" w14:textId="29CDF977" w:rsidR="00BF08CE" w:rsidRPr="009538D8" w:rsidRDefault="009538D8" w:rsidP="00D327D4">
      <w:pPr>
        <w:numPr>
          <w:ilvl w:val="0"/>
          <w:numId w:val="13"/>
        </w:numPr>
        <w:rPr>
          <w:rFonts w:ascii="Arial" w:hAnsi="Arial" w:cs="Arial"/>
          <w:b/>
          <w:bCs/>
        </w:rPr>
      </w:pPr>
      <w:hyperlink r:id="rId48" w:history="1">
        <w:r w:rsidR="00E6388C" w:rsidRPr="009538D8">
          <w:rPr>
            <w:rStyle w:val="Hyperlink"/>
            <w:rFonts w:ascii="Arial" w:hAnsi="Arial" w:cs="Arial"/>
            <w:b/>
            <w:bCs/>
          </w:rPr>
          <w:t>http://www.anti-bullyingalliance.org.uk</w:t>
        </w:r>
      </w:hyperlink>
    </w:p>
    <w:sectPr w:rsidR="00BF08CE" w:rsidRPr="009538D8" w:rsidSect="00760C48">
      <w:footerReference w:type="even" r:id="rId49"/>
      <w:footerReference w:type="default" r:id="rId5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C48A8" w14:textId="77777777" w:rsidR="00BD40A9" w:rsidRDefault="00BD40A9" w:rsidP="00BE013E">
      <w:pPr>
        <w:spacing w:after="0" w:line="240" w:lineRule="auto"/>
      </w:pPr>
      <w:r>
        <w:separator/>
      </w:r>
    </w:p>
  </w:endnote>
  <w:endnote w:type="continuationSeparator" w:id="0">
    <w:p w14:paraId="3CD94DE6" w14:textId="77777777" w:rsidR="00BD40A9" w:rsidRDefault="00BD40A9" w:rsidP="00BE01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3397756"/>
      <w:docPartObj>
        <w:docPartGallery w:val="Page Numbers (Bottom of Page)"/>
        <w:docPartUnique/>
      </w:docPartObj>
    </w:sdtPr>
    <w:sdtEndPr>
      <w:rPr>
        <w:rStyle w:val="PageNumber"/>
      </w:rPr>
    </w:sdtEndPr>
    <w:sdtContent>
      <w:p w14:paraId="3FFCCA23" w14:textId="31DC2E0C" w:rsidR="00BE013E" w:rsidRDefault="00BE013E" w:rsidP="004D363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A7FF5F" w14:textId="77777777" w:rsidR="00BE013E" w:rsidRDefault="00BE013E" w:rsidP="00BE013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9121600"/>
      <w:docPartObj>
        <w:docPartGallery w:val="Page Numbers (Bottom of Page)"/>
        <w:docPartUnique/>
      </w:docPartObj>
    </w:sdtPr>
    <w:sdtEndPr>
      <w:rPr>
        <w:rStyle w:val="PageNumber"/>
      </w:rPr>
    </w:sdtEndPr>
    <w:sdtContent>
      <w:p w14:paraId="70BE6835" w14:textId="6EF8CC88" w:rsidR="00BE013E" w:rsidRDefault="00BE013E" w:rsidP="004D363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22D216B8" w14:textId="77777777" w:rsidR="00BE013E" w:rsidRDefault="00BE013E" w:rsidP="00BE013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EAC36" w14:textId="77777777" w:rsidR="00BD40A9" w:rsidRDefault="00BD40A9" w:rsidP="00BE013E">
      <w:pPr>
        <w:spacing w:after="0" w:line="240" w:lineRule="auto"/>
      </w:pPr>
      <w:r>
        <w:separator/>
      </w:r>
    </w:p>
  </w:footnote>
  <w:footnote w:type="continuationSeparator" w:id="0">
    <w:p w14:paraId="78044945" w14:textId="77777777" w:rsidR="00BD40A9" w:rsidRDefault="00BD40A9" w:rsidP="00BE01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40AB0"/>
    <w:multiLevelType w:val="hybridMultilevel"/>
    <w:tmpl w:val="4670B16A"/>
    <w:lvl w:ilvl="0" w:tplc="D04ED3EC">
      <w:start w:val="10"/>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2047B0"/>
    <w:multiLevelType w:val="hybridMultilevel"/>
    <w:tmpl w:val="F7E00DC2"/>
    <w:lvl w:ilvl="0" w:tplc="D04ED3EC">
      <w:start w:val="10"/>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CC2A0C"/>
    <w:multiLevelType w:val="hybridMultilevel"/>
    <w:tmpl w:val="D2D2684A"/>
    <w:lvl w:ilvl="0" w:tplc="B11E7854">
      <w:start w:val="1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037BE3"/>
    <w:multiLevelType w:val="multilevel"/>
    <w:tmpl w:val="241C9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273AB2"/>
    <w:multiLevelType w:val="hybridMultilevel"/>
    <w:tmpl w:val="F8F09CC8"/>
    <w:lvl w:ilvl="0" w:tplc="D04ED3EC">
      <w:start w:val="10"/>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FD18FB"/>
    <w:multiLevelType w:val="hybridMultilevel"/>
    <w:tmpl w:val="27CE76FE"/>
    <w:lvl w:ilvl="0" w:tplc="F5B6FA92">
      <w:start w:val="1"/>
      <w:numFmt w:val="bullet"/>
      <w:lvlText w:val=""/>
      <w:lvlJc w:val="left"/>
      <w:pPr>
        <w:ind w:left="720" w:hanging="607"/>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E44A3F"/>
    <w:multiLevelType w:val="hybridMultilevel"/>
    <w:tmpl w:val="42702B74"/>
    <w:lvl w:ilvl="0" w:tplc="D04ED3EC">
      <w:start w:val="10"/>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630A93"/>
    <w:multiLevelType w:val="hybridMultilevel"/>
    <w:tmpl w:val="ACEC7CA2"/>
    <w:lvl w:ilvl="0" w:tplc="DB92EC9A">
      <w:start w:val="1"/>
      <w:numFmt w:val="bullet"/>
      <w:lvlText w:val="•"/>
      <w:lvlJc w:val="left"/>
      <w:pPr>
        <w:tabs>
          <w:tab w:val="num" w:pos="720"/>
        </w:tabs>
        <w:ind w:left="720" w:hanging="360"/>
      </w:pPr>
      <w:rPr>
        <w:rFonts w:ascii="Times New Roman" w:hAnsi="Times New Roman" w:hint="default"/>
      </w:rPr>
    </w:lvl>
    <w:lvl w:ilvl="1" w:tplc="5C86069E" w:tentative="1">
      <w:start w:val="1"/>
      <w:numFmt w:val="bullet"/>
      <w:lvlText w:val="•"/>
      <w:lvlJc w:val="left"/>
      <w:pPr>
        <w:tabs>
          <w:tab w:val="num" w:pos="1440"/>
        </w:tabs>
        <w:ind w:left="1440" w:hanging="360"/>
      </w:pPr>
      <w:rPr>
        <w:rFonts w:ascii="Times New Roman" w:hAnsi="Times New Roman" w:hint="default"/>
      </w:rPr>
    </w:lvl>
    <w:lvl w:ilvl="2" w:tplc="60226026" w:tentative="1">
      <w:start w:val="1"/>
      <w:numFmt w:val="bullet"/>
      <w:lvlText w:val="•"/>
      <w:lvlJc w:val="left"/>
      <w:pPr>
        <w:tabs>
          <w:tab w:val="num" w:pos="2160"/>
        </w:tabs>
        <w:ind w:left="2160" w:hanging="360"/>
      </w:pPr>
      <w:rPr>
        <w:rFonts w:ascii="Times New Roman" w:hAnsi="Times New Roman" w:hint="default"/>
      </w:rPr>
    </w:lvl>
    <w:lvl w:ilvl="3" w:tplc="FFAC30BA" w:tentative="1">
      <w:start w:val="1"/>
      <w:numFmt w:val="bullet"/>
      <w:lvlText w:val="•"/>
      <w:lvlJc w:val="left"/>
      <w:pPr>
        <w:tabs>
          <w:tab w:val="num" w:pos="2880"/>
        </w:tabs>
        <w:ind w:left="2880" w:hanging="360"/>
      </w:pPr>
      <w:rPr>
        <w:rFonts w:ascii="Times New Roman" w:hAnsi="Times New Roman" w:hint="default"/>
      </w:rPr>
    </w:lvl>
    <w:lvl w:ilvl="4" w:tplc="CE087DD8" w:tentative="1">
      <w:start w:val="1"/>
      <w:numFmt w:val="bullet"/>
      <w:lvlText w:val="•"/>
      <w:lvlJc w:val="left"/>
      <w:pPr>
        <w:tabs>
          <w:tab w:val="num" w:pos="3600"/>
        </w:tabs>
        <w:ind w:left="3600" w:hanging="360"/>
      </w:pPr>
      <w:rPr>
        <w:rFonts w:ascii="Times New Roman" w:hAnsi="Times New Roman" w:hint="default"/>
      </w:rPr>
    </w:lvl>
    <w:lvl w:ilvl="5" w:tplc="2648FF7A" w:tentative="1">
      <w:start w:val="1"/>
      <w:numFmt w:val="bullet"/>
      <w:lvlText w:val="•"/>
      <w:lvlJc w:val="left"/>
      <w:pPr>
        <w:tabs>
          <w:tab w:val="num" w:pos="4320"/>
        </w:tabs>
        <w:ind w:left="4320" w:hanging="360"/>
      </w:pPr>
      <w:rPr>
        <w:rFonts w:ascii="Times New Roman" w:hAnsi="Times New Roman" w:hint="default"/>
      </w:rPr>
    </w:lvl>
    <w:lvl w:ilvl="6" w:tplc="9BB4C8A2" w:tentative="1">
      <w:start w:val="1"/>
      <w:numFmt w:val="bullet"/>
      <w:lvlText w:val="•"/>
      <w:lvlJc w:val="left"/>
      <w:pPr>
        <w:tabs>
          <w:tab w:val="num" w:pos="5040"/>
        </w:tabs>
        <w:ind w:left="5040" w:hanging="360"/>
      </w:pPr>
      <w:rPr>
        <w:rFonts w:ascii="Times New Roman" w:hAnsi="Times New Roman" w:hint="default"/>
      </w:rPr>
    </w:lvl>
    <w:lvl w:ilvl="7" w:tplc="A4CCD274" w:tentative="1">
      <w:start w:val="1"/>
      <w:numFmt w:val="bullet"/>
      <w:lvlText w:val="•"/>
      <w:lvlJc w:val="left"/>
      <w:pPr>
        <w:tabs>
          <w:tab w:val="num" w:pos="5760"/>
        </w:tabs>
        <w:ind w:left="5760" w:hanging="360"/>
      </w:pPr>
      <w:rPr>
        <w:rFonts w:ascii="Times New Roman" w:hAnsi="Times New Roman" w:hint="default"/>
      </w:rPr>
    </w:lvl>
    <w:lvl w:ilvl="8" w:tplc="2690B616"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31C62CAA"/>
    <w:multiLevelType w:val="hybridMultilevel"/>
    <w:tmpl w:val="751C131A"/>
    <w:lvl w:ilvl="0" w:tplc="D04ED3EC">
      <w:start w:val="10"/>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D04D72"/>
    <w:multiLevelType w:val="multilevel"/>
    <w:tmpl w:val="AB02E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C6382B"/>
    <w:multiLevelType w:val="hybridMultilevel"/>
    <w:tmpl w:val="0338F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327A7F"/>
    <w:multiLevelType w:val="hybridMultilevel"/>
    <w:tmpl w:val="48204A40"/>
    <w:lvl w:ilvl="0" w:tplc="E41A57B2">
      <w:start w:val="1"/>
      <w:numFmt w:val="bullet"/>
      <w:lvlText w:val="•"/>
      <w:lvlJc w:val="left"/>
      <w:pPr>
        <w:tabs>
          <w:tab w:val="num" w:pos="720"/>
        </w:tabs>
        <w:ind w:left="720" w:hanging="360"/>
      </w:pPr>
      <w:rPr>
        <w:rFonts w:ascii="Times New Roman" w:hAnsi="Times New Roman" w:hint="default"/>
      </w:rPr>
    </w:lvl>
    <w:lvl w:ilvl="1" w:tplc="DBB41EE0" w:tentative="1">
      <w:start w:val="1"/>
      <w:numFmt w:val="bullet"/>
      <w:lvlText w:val="•"/>
      <w:lvlJc w:val="left"/>
      <w:pPr>
        <w:tabs>
          <w:tab w:val="num" w:pos="1440"/>
        </w:tabs>
        <w:ind w:left="1440" w:hanging="360"/>
      </w:pPr>
      <w:rPr>
        <w:rFonts w:ascii="Times New Roman" w:hAnsi="Times New Roman" w:hint="default"/>
      </w:rPr>
    </w:lvl>
    <w:lvl w:ilvl="2" w:tplc="D9BC8EB2" w:tentative="1">
      <w:start w:val="1"/>
      <w:numFmt w:val="bullet"/>
      <w:lvlText w:val="•"/>
      <w:lvlJc w:val="left"/>
      <w:pPr>
        <w:tabs>
          <w:tab w:val="num" w:pos="2160"/>
        </w:tabs>
        <w:ind w:left="2160" w:hanging="360"/>
      </w:pPr>
      <w:rPr>
        <w:rFonts w:ascii="Times New Roman" w:hAnsi="Times New Roman" w:hint="default"/>
      </w:rPr>
    </w:lvl>
    <w:lvl w:ilvl="3" w:tplc="CFE05AE0" w:tentative="1">
      <w:start w:val="1"/>
      <w:numFmt w:val="bullet"/>
      <w:lvlText w:val="•"/>
      <w:lvlJc w:val="left"/>
      <w:pPr>
        <w:tabs>
          <w:tab w:val="num" w:pos="2880"/>
        </w:tabs>
        <w:ind w:left="2880" w:hanging="360"/>
      </w:pPr>
      <w:rPr>
        <w:rFonts w:ascii="Times New Roman" w:hAnsi="Times New Roman" w:hint="default"/>
      </w:rPr>
    </w:lvl>
    <w:lvl w:ilvl="4" w:tplc="A73C374C" w:tentative="1">
      <w:start w:val="1"/>
      <w:numFmt w:val="bullet"/>
      <w:lvlText w:val="•"/>
      <w:lvlJc w:val="left"/>
      <w:pPr>
        <w:tabs>
          <w:tab w:val="num" w:pos="3600"/>
        </w:tabs>
        <w:ind w:left="3600" w:hanging="360"/>
      </w:pPr>
      <w:rPr>
        <w:rFonts w:ascii="Times New Roman" w:hAnsi="Times New Roman" w:hint="default"/>
      </w:rPr>
    </w:lvl>
    <w:lvl w:ilvl="5" w:tplc="A59005F6" w:tentative="1">
      <w:start w:val="1"/>
      <w:numFmt w:val="bullet"/>
      <w:lvlText w:val="•"/>
      <w:lvlJc w:val="left"/>
      <w:pPr>
        <w:tabs>
          <w:tab w:val="num" w:pos="4320"/>
        </w:tabs>
        <w:ind w:left="4320" w:hanging="360"/>
      </w:pPr>
      <w:rPr>
        <w:rFonts w:ascii="Times New Roman" w:hAnsi="Times New Roman" w:hint="default"/>
      </w:rPr>
    </w:lvl>
    <w:lvl w:ilvl="6" w:tplc="0810A97C" w:tentative="1">
      <w:start w:val="1"/>
      <w:numFmt w:val="bullet"/>
      <w:lvlText w:val="•"/>
      <w:lvlJc w:val="left"/>
      <w:pPr>
        <w:tabs>
          <w:tab w:val="num" w:pos="5040"/>
        </w:tabs>
        <w:ind w:left="5040" w:hanging="360"/>
      </w:pPr>
      <w:rPr>
        <w:rFonts w:ascii="Times New Roman" w:hAnsi="Times New Roman" w:hint="default"/>
      </w:rPr>
    </w:lvl>
    <w:lvl w:ilvl="7" w:tplc="9A3EB618" w:tentative="1">
      <w:start w:val="1"/>
      <w:numFmt w:val="bullet"/>
      <w:lvlText w:val="•"/>
      <w:lvlJc w:val="left"/>
      <w:pPr>
        <w:tabs>
          <w:tab w:val="num" w:pos="5760"/>
        </w:tabs>
        <w:ind w:left="5760" w:hanging="360"/>
      </w:pPr>
      <w:rPr>
        <w:rFonts w:ascii="Times New Roman" w:hAnsi="Times New Roman" w:hint="default"/>
      </w:rPr>
    </w:lvl>
    <w:lvl w:ilvl="8" w:tplc="61BA8F14"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5E727836"/>
    <w:multiLevelType w:val="hybridMultilevel"/>
    <w:tmpl w:val="16DE82A2"/>
    <w:lvl w:ilvl="0" w:tplc="D04ED3EC">
      <w:start w:val="10"/>
      <w:numFmt w:val="bullet"/>
      <w:lvlText w:val=""/>
      <w:lvlJc w:val="left"/>
      <w:pPr>
        <w:ind w:left="720" w:hanging="360"/>
      </w:pPr>
      <w:rPr>
        <w:rFonts w:ascii="Symbol" w:hAnsi="Symbol" w:hint="default"/>
        <w:color w:val="0070C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72D53253"/>
    <w:multiLevelType w:val="multilevel"/>
    <w:tmpl w:val="BC70C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0"/>
  </w:num>
  <w:num w:numId="3">
    <w:abstractNumId w:val="9"/>
  </w:num>
  <w:num w:numId="4">
    <w:abstractNumId w:val="2"/>
  </w:num>
  <w:num w:numId="5">
    <w:abstractNumId w:val="12"/>
  </w:num>
  <w:num w:numId="6">
    <w:abstractNumId w:val="1"/>
  </w:num>
  <w:num w:numId="7">
    <w:abstractNumId w:val="4"/>
  </w:num>
  <w:num w:numId="8">
    <w:abstractNumId w:val="0"/>
  </w:num>
  <w:num w:numId="9">
    <w:abstractNumId w:val="13"/>
  </w:num>
  <w:num w:numId="10">
    <w:abstractNumId w:val="3"/>
  </w:num>
  <w:num w:numId="11">
    <w:abstractNumId w:val="8"/>
  </w:num>
  <w:num w:numId="12">
    <w:abstractNumId w:val="6"/>
  </w:num>
  <w:num w:numId="13">
    <w:abstractNumId w:val="1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D52"/>
    <w:rsid w:val="00057D43"/>
    <w:rsid w:val="0009172B"/>
    <w:rsid w:val="000C29AB"/>
    <w:rsid w:val="000D6C2A"/>
    <w:rsid w:val="00176104"/>
    <w:rsid w:val="001C600B"/>
    <w:rsid w:val="00211B29"/>
    <w:rsid w:val="00235BF7"/>
    <w:rsid w:val="002E6446"/>
    <w:rsid w:val="002E7BCE"/>
    <w:rsid w:val="002F0216"/>
    <w:rsid w:val="00306BBD"/>
    <w:rsid w:val="0038235E"/>
    <w:rsid w:val="003A1430"/>
    <w:rsid w:val="004021AB"/>
    <w:rsid w:val="004147A1"/>
    <w:rsid w:val="004F3AB9"/>
    <w:rsid w:val="005B2185"/>
    <w:rsid w:val="005B5E10"/>
    <w:rsid w:val="005D28C6"/>
    <w:rsid w:val="005D5567"/>
    <w:rsid w:val="006369FA"/>
    <w:rsid w:val="007112FE"/>
    <w:rsid w:val="00737DD4"/>
    <w:rsid w:val="00760C48"/>
    <w:rsid w:val="007C1645"/>
    <w:rsid w:val="007E3945"/>
    <w:rsid w:val="00886FBF"/>
    <w:rsid w:val="008A45FD"/>
    <w:rsid w:val="00906C37"/>
    <w:rsid w:val="00916200"/>
    <w:rsid w:val="009538D8"/>
    <w:rsid w:val="00983D52"/>
    <w:rsid w:val="00987099"/>
    <w:rsid w:val="009B0895"/>
    <w:rsid w:val="009E7A70"/>
    <w:rsid w:val="00A64CA3"/>
    <w:rsid w:val="00A71421"/>
    <w:rsid w:val="00AC56B9"/>
    <w:rsid w:val="00B0494C"/>
    <w:rsid w:val="00BD40A9"/>
    <w:rsid w:val="00BE013E"/>
    <w:rsid w:val="00BF08CE"/>
    <w:rsid w:val="00C34394"/>
    <w:rsid w:val="00C50F7B"/>
    <w:rsid w:val="00CF6D2A"/>
    <w:rsid w:val="00D418F9"/>
    <w:rsid w:val="00D4239F"/>
    <w:rsid w:val="00D645C9"/>
    <w:rsid w:val="00DA3876"/>
    <w:rsid w:val="00DB1F1D"/>
    <w:rsid w:val="00E6388C"/>
    <w:rsid w:val="00E766BC"/>
    <w:rsid w:val="00EC39E9"/>
    <w:rsid w:val="00FB17C0"/>
    <w:rsid w:val="00FC50C2"/>
    <w:rsid w:val="00FC7D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29846"/>
  <w15:chartTrackingRefBased/>
  <w15:docId w15:val="{73D0EC0D-5EAC-1849-B4BC-D7BE95ACB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3D52"/>
    <w:pPr>
      <w:keepNext/>
      <w:keepLines/>
      <w:spacing w:before="360" w:after="80"/>
      <w:outlineLvl w:val="0"/>
    </w:pPr>
    <w:rPr>
      <w:rFonts w:asciiTheme="majorHAnsi" w:eastAsiaTheme="majorEastAsia" w:hAnsiTheme="majorHAnsi" w:cstheme="majorBidi"/>
      <w:color w:val="1481AB" w:themeColor="accent1" w:themeShade="BF"/>
      <w:sz w:val="40"/>
      <w:szCs w:val="40"/>
    </w:rPr>
  </w:style>
  <w:style w:type="paragraph" w:styleId="Heading2">
    <w:name w:val="heading 2"/>
    <w:basedOn w:val="Normal"/>
    <w:next w:val="Normal"/>
    <w:link w:val="Heading2Char"/>
    <w:uiPriority w:val="9"/>
    <w:semiHidden/>
    <w:unhideWhenUsed/>
    <w:qFormat/>
    <w:rsid w:val="00983D52"/>
    <w:pPr>
      <w:keepNext/>
      <w:keepLines/>
      <w:spacing w:before="160" w:after="80"/>
      <w:outlineLvl w:val="1"/>
    </w:pPr>
    <w:rPr>
      <w:rFonts w:asciiTheme="majorHAnsi" w:eastAsiaTheme="majorEastAsia" w:hAnsiTheme="majorHAnsi" w:cstheme="majorBidi"/>
      <w:color w:val="1481AB" w:themeColor="accent1" w:themeShade="BF"/>
      <w:sz w:val="32"/>
      <w:szCs w:val="32"/>
    </w:rPr>
  </w:style>
  <w:style w:type="paragraph" w:styleId="Heading3">
    <w:name w:val="heading 3"/>
    <w:basedOn w:val="Normal"/>
    <w:next w:val="Normal"/>
    <w:link w:val="Heading3Char"/>
    <w:uiPriority w:val="9"/>
    <w:semiHidden/>
    <w:unhideWhenUsed/>
    <w:qFormat/>
    <w:rsid w:val="00983D52"/>
    <w:pPr>
      <w:keepNext/>
      <w:keepLines/>
      <w:spacing w:before="160" w:after="80"/>
      <w:outlineLvl w:val="2"/>
    </w:pPr>
    <w:rPr>
      <w:rFonts w:eastAsiaTheme="majorEastAsia" w:cstheme="majorBidi"/>
      <w:color w:val="1481AB" w:themeColor="accent1" w:themeShade="BF"/>
      <w:sz w:val="28"/>
      <w:szCs w:val="28"/>
    </w:rPr>
  </w:style>
  <w:style w:type="paragraph" w:styleId="Heading4">
    <w:name w:val="heading 4"/>
    <w:basedOn w:val="Normal"/>
    <w:next w:val="Normal"/>
    <w:link w:val="Heading4Char"/>
    <w:uiPriority w:val="9"/>
    <w:semiHidden/>
    <w:unhideWhenUsed/>
    <w:qFormat/>
    <w:rsid w:val="00983D52"/>
    <w:pPr>
      <w:keepNext/>
      <w:keepLines/>
      <w:spacing w:before="80" w:after="40"/>
      <w:outlineLvl w:val="3"/>
    </w:pPr>
    <w:rPr>
      <w:rFonts w:eastAsiaTheme="majorEastAsia" w:cstheme="majorBidi"/>
      <w:i/>
      <w:iCs/>
      <w:color w:val="1481AB" w:themeColor="accent1" w:themeShade="BF"/>
    </w:rPr>
  </w:style>
  <w:style w:type="paragraph" w:styleId="Heading5">
    <w:name w:val="heading 5"/>
    <w:basedOn w:val="Normal"/>
    <w:next w:val="Normal"/>
    <w:link w:val="Heading5Char"/>
    <w:uiPriority w:val="9"/>
    <w:semiHidden/>
    <w:unhideWhenUsed/>
    <w:qFormat/>
    <w:rsid w:val="00983D52"/>
    <w:pPr>
      <w:keepNext/>
      <w:keepLines/>
      <w:spacing w:before="80" w:after="40"/>
      <w:outlineLvl w:val="4"/>
    </w:pPr>
    <w:rPr>
      <w:rFonts w:eastAsiaTheme="majorEastAsia" w:cstheme="majorBidi"/>
      <w:color w:val="1481AB" w:themeColor="accent1" w:themeShade="BF"/>
    </w:rPr>
  </w:style>
  <w:style w:type="paragraph" w:styleId="Heading6">
    <w:name w:val="heading 6"/>
    <w:basedOn w:val="Normal"/>
    <w:next w:val="Normal"/>
    <w:link w:val="Heading6Char"/>
    <w:uiPriority w:val="9"/>
    <w:semiHidden/>
    <w:unhideWhenUsed/>
    <w:qFormat/>
    <w:rsid w:val="00983D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3D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3D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3D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3D52"/>
    <w:rPr>
      <w:rFonts w:asciiTheme="majorHAnsi" w:eastAsiaTheme="majorEastAsia" w:hAnsiTheme="majorHAnsi" w:cstheme="majorBidi"/>
      <w:color w:val="1481AB" w:themeColor="accent1" w:themeShade="BF"/>
      <w:sz w:val="40"/>
      <w:szCs w:val="40"/>
    </w:rPr>
  </w:style>
  <w:style w:type="character" w:customStyle="1" w:styleId="Heading2Char">
    <w:name w:val="Heading 2 Char"/>
    <w:basedOn w:val="DefaultParagraphFont"/>
    <w:link w:val="Heading2"/>
    <w:uiPriority w:val="9"/>
    <w:semiHidden/>
    <w:rsid w:val="00983D52"/>
    <w:rPr>
      <w:rFonts w:asciiTheme="majorHAnsi" w:eastAsiaTheme="majorEastAsia" w:hAnsiTheme="majorHAnsi" w:cstheme="majorBidi"/>
      <w:color w:val="1481AB" w:themeColor="accent1" w:themeShade="BF"/>
      <w:sz w:val="32"/>
      <w:szCs w:val="32"/>
    </w:rPr>
  </w:style>
  <w:style w:type="character" w:customStyle="1" w:styleId="Heading3Char">
    <w:name w:val="Heading 3 Char"/>
    <w:basedOn w:val="DefaultParagraphFont"/>
    <w:link w:val="Heading3"/>
    <w:uiPriority w:val="9"/>
    <w:semiHidden/>
    <w:rsid w:val="00983D52"/>
    <w:rPr>
      <w:rFonts w:eastAsiaTheme="majorEastAsia" w:cstheme="majorBidi"/>
      <w:color w:val="1481AB" w:themeColor="accent1" w:themeShade="BF"/>
      <w:sz w:val="28"/>
      <w:szCs w:val="28"/>
    </w:rPr>
  </w:style>
  <w:style w:type="character" w:customStyle="1" w:styleId="Heading4Char">
    <w:name w:val="Heading 4 Char"/>
    <w:basedOn w:val="DefaultParagraphFont"/>
    <w:link w:val="Heading4"/>
    <w:uiPriority w:val="9"/>
    <w:semiHidden/>
    <w:rsid w:val="00983D52"/>
    <w:rPr>
      <w:rFonts w:eastAsiaTheme="majorEastAsia" w:cstheme="majorBidi"/>
      <w:i/>
      <w:iCs/>
      <w:color w:val="1481AB" w:themeColor="accent1" w:themeShade="BF"/>
    </w:rPr>
  </w:style>
  <w:style w:type="character" w:customStyle="1" w:styleId="Heading5Char">
    <w:name w:val="Heading 5 Char"/>
    <w:basedOn w:val="DefaultParagraphFont"/>
    <w:link w:val="Heading5"/>
    <w:uiPriority w:val="9"/>
    <w:semiHidden/>
    <w:rsid w:val="00983D52"/>
    <w:rPr>
      <w:rFonts w:eastAsiaTheme="majorEastAsia" w:cstheme="majorBidi"/>
      <w:color w:val="1481AB" w:themeColor="accent1" w:themeShade="BF"/>
    </w:rPr>
  </w:style>
  <w:style w:type="character" w:customStyle="1" w:styleId="Heading6Char">
    <w:name w:val="Heading 6 Char"/>
    <w:basedOn w:val="DefaultParagraphFont"/>
    <w:link w:val="Heading6"/>
    <w:uiPriority w:val="9"/>
    <w:semiHidden/>
    <w:rsid w:val="00983D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3D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3D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3D52"/>
    <w:rPr>
      <w:rFonts w:eastAsiaTheme="majorEastAsia" w:cstheme="majorBidi"/>
      <w:color w:val="272727" w:themeColor="text1" w:themeTint="D8"/>
    </w:rPr>
  </w:style>
  <w:style w:type="paragraph" w:styleId="Title">
    <w:name w:val="Title"/>
    <w:basedOn w:val="Normal"/>
    <w:next w:val="Normal"/>
    <w:link w:val="TitleChar"/>
    <w:uiPriority w:val="10"/>
    <w:qFormat/>
    <w:rsid w:val="00983D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3D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3D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3D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3D52"/>
    <w:pPr>
      <w:spacing w:before="160"/>
      <w:jc w:val="center"/>
    </w:pPr>
    <w:rPr>
      <w:i/>
      <w:iCs/>
      <w:color w:val="404040" w:themeColor="text1" w:themeTint="BF"/>
    </w:rPr>
  </w:style>
  <w:style w:type="character" w:customStyle="1" w:styleId="QuoteChar">
    <w:name w:val="Quote Char"/>
    <w:basedOn w:val="DefaultParagraphFont"/>
    <w:link w:val="Quote"/>
    <w:uiPriority w:val="29"/>
    <w:rsid w:val="00983D52"/>
    <w:rPr>
      <w:i/>
      <w:iCs/>
      <w:color w:val="404040" w:themeColor="text1" w:themeTint="BF"/>
    </w:rPr>
  </w:style>
  <w:style w:type="paragraph" w:styleId="ListParagraph">
    <w:name w:val="List Paragraph"/>
    <w:basedOn w:val="Normal"/>
    <w:uiPriority w:val="34"/>
    <w:qFormat/>
    <w:rsid w:val="00983D52"/>
    <w:pPr>
      <w:ind w:left="720"/>
      <w:contextualSpacing/>
    </w:pPr>
  </w:style>
  <w:style w:type="character" w:styleId="IntenseEmphasis">
    <w:name w:val="Intense Emphasis"/>
    <w:basedOn w:val="DefaultParagraphFont"/>
    <w:uiPriority w:val="21"/>
    <w:qFormat/>
    <w:rsid w:val="00983D52"/>
    <w:rPr>
      <w:i/>
      <w:iCs/>
      <w:color w:val="1481AB" w:themeColor="accent1" w:themeShade="BF"/>
    </w:rPr>
  </w:style>
  <w:style w:type="paragraph" w:styleId="IntenseQuote">
    <w:name w:val="Intense Quote"/>
    <w:basedOn w:val="Normal"/>
    <w:next w:val="Normal"/>
    <w:link w:val="IntenseQuoteChar"/>
    <w:uiPriority w:val="30"/>
    <w:qFormat/>
    <w:rsid w:val="00983D52"/>
    <w:pPr>
      <w:pBdr>
        <w:top w:val="single" w:sz="4" w:space="10" w:color="1481AB" w:themeColor="accent1" w:themeShade="BF"/>
        <w:bottom w:val="single" w:sz="4" w:space="10" w:color="1481AB" w:themeColor="accent1" w:themeShade="BF"/>
      </w:pBdr>
      <w:spacing w:before="360" w:after="360"/>
      <w:ind w:left="864" w:right="864"/>
      <w:jc w:val="center"/>
    </w:pPr>
    <w:rPr>
      <w:i/>
      <w:iCs/>
      <w:color w:val="1481AB" w:themeColor="accent1" w:themeShade="BF"/>
    </w:rPr>
  </w:style>
  <w:style w:type="character" w:customStyle="1" w:styleId="IntenseQuoteChar">
    <w:name w:val="Intense Quote Char"/>
    <w:basedOn w:val="DefaultParagraphFont"/>
    <w:link w:val="IntenseQuote"/>
    <w:uiPriority w:val="30"/>
    <w:rsid w:val="00983D52"/>
    <w:rPr>
      <w:i/>
      <w:iCs/>
      <w:color w:val="1481AB" w:themeColor="accent1" w:themeShade="BF"/>
    </w:rPr>
  </w:style>
  <w:style w:type="character" w:styleId="IntenseReference">
    <w:name w:val="Intense Reference"/>
    <w:basedOn w:val="DefaultParagraphFont"/>
    <w:uiPriority w:val="32"/>
    <w:qFormat/>
    <w:rsid w:val="00983D52"/>
    <w:rPr>
      <w:b/>
      <w:bCs/>
      <w:smallCaps/>
      <w:color w:val="1481AB" w:themeColor="accent1" w:themeShade="BF"/>
      <w:spacing w:val="5"/>
    </w:rPr>
  </w:style>
  <w:style w:type="paragraph" w:styleId="Footer">
    <w:name w:val="footer"/>
    <w:basedOn w:val="Normal"/>
    <w:link w:val="FooterChar"/>
    <w:uiPriority w:val="99"/>
    <w:unhideWhenUsed/>
    <w:rsid w:val="00BE01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013E"/>
  </w:style>
  <w:style w:type="character" w:styleId="PageNumber">
    <w:name w:val="page number"/>
    <w:basedOn w:val="DefaultParagraphFont"/>
    <w:uiPriority w:val="99"/>
    <w:semiHidden/>
    <w:unhideWhenUsed/>
    <w:rsid w:val="00BE013E"/>
  </w:style>
  <w:style w:type="paragraph" w:styleId="NormalWeb">
    <w:name w:val="Normal (Web)"/>
    <w:basedOn w:val="Normal"/>
    <w:uiPriority w:val="99"/>
    <w:semiHidden/>
    <w:unhideWhenUsed/>
    <w:rsid w:val="00D645C9"/>
    <w:rPr>
      <w:rFonts w:ascii="Times New Roman" w:hAnsi="Times New Roman" w:cs="Times New Roman"/>
    </w:rPr>
  </w:style>
  <w:style w:type="character" w:styleId="Hyperlink">
    <w:name w:val="Hyperlink"/>
    <w:basedOn w:val="DefaultParagraphFont"/>
    <w:uiPriority w:val="99"/>
    <w:unhideWhenUsed/>
    <w:rsid w:val="002E6446"/>
    <w:rPr>
      <w:color w:val="6EAC1C" w:themeColor="hyperlink"/>
      <w:u w:val="single"/>
    </w:rPr>
  </w:style>
  <w:style w:type="character" w:styleId="UnresolvedMention">
    <w:name w:val="Unresolved Mention"/>
    <w:basedOn w:val="DefaultParagraphFont"/>
    <w:uiPriority w:val="99"/>
    <w:semiHidden/>
    <w:unhideWhenUsed/>
    <w:rsid w:val="002E6446"/>
    <w:rPr>
      <w:color w:val="605E5C"/>
      <w:shd w:val="clear" w:color="auto" w:fill="E1DFDD"/>
    </w:rPr>
  </w:style>
  <w:style w:type="paragraph" w:customStyle="1" w:styleId="k3ksmc">
    <w:name w:val="k3ksmc"/>
    <w:basedOn w:val="Normal"/>
    <w:rsid w:val="004147A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147A1"/>
    <w:rPr>
      <w:b/>
      <w:bCs/>
    </w:rPr>
  </w:style>
  <w:style w:type="character" w:customStyle="1" w:styleId="uv3um">
    <w:name w:val="uv3um"/>
    <w:basedOn w:val="DefaultParagraphFont"/>
    <w:rsid w:val="004147A1"/>
  </w:style>
  <w:style w:type="character" w:customStyle="1" w:styleId="oxzekf">
    <w:name w:val="oxzekf"/>
    <w:basedOn w:val="DefaultParagraphFont"/>
    <w:rsid w:val="004147A1"/>
  </w:style>
  <w:style w:type="paragraph" w:customStyle="1" w:styleId="1bodycopy10pt">
    <w:name w:val="1 body copy 10pt"/>
    <w:basedOn w:val="Normal"/>
    <w:link w:val="1bodycopy10ptChar"/>
    <w:qFormat/>
    <w:rsid w:val="00EC39E9"/>
    <w:pPr>
      <w:spacing w:after="120" w:line="240" w:lineRule="auto"/>
    </w:pPr>
    <w:rPr>
      <w:rFonts w:ascii="Arial" w:eastAsia="MS Mincho" w:hAnsi="Arial" w:cs="Times New Roman"/>
      <w:kern w:val="0"/>
      <w:sz w:val="20"/>
      <w:lang w:val="en-US"/>
      <w14:ligatures w14:val="none"/>
    </w:rPr>
  </w:style>
  <w:style w:type="character" w:customStyle="1" w:styleId="1bodycopy10ptChar">
    <w:name w:val="1 body copy 10pt Char"/>
    <w:link w:val="1bodycopy10pt"/>
    <w:rsid w:val="00EC39E9"/>
    <w:rPr>
      <w:rFonts w:ascii="Arial" w:eastAsia="MS Mincho" w:hAnsi="Arial" w:cs="Times New Roman"/>
      <w:kern w:val="0"/>
      <w:sz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6183">
      <w:bodyDiv w:val="1"/>
      <w:marLeft w:val="0"/>
      <w:marRight w:val="0"/>
      <w:marTop w:val="0"/>
      <w:marBottom w:val="0"/>
      <w:divBdr>
        <w:top w:val="none" w:sz="0" w:space="0" w:color="auto"/>
        <w:left w:val="none" w:sz="0" w:space="0" w:color="auto"/>
        <w:bottom w:val="none" w:sz="0" w:space="0" w:color="auto"/>
        <w:right w:val="none" w:sz="0" w:space="0" w:color="auto"/>
      </w:divBdr>
    </w:div>
    <w:div w:id="53507112">
      <w:bodyDiv w:val="1"/>
      <w:marLeft w:val="0"/>
      <w:marRight w:val="0"/>
      <w:marTop w:val="0"/>
      <w:marBottom w:val="0"/>
      <w:divBdr>
        <w:top w:val="none" w:sz="0" w:space="0" w:color="auto"/>
        <w:left w:val="none" w:sz="0" w:space="0" w:color="auto"/>
        <w:bottom w:val="none" w:sz="0" w:space="0" w:color="auto"/>
        <w:right w:val="none" w:sz="0" w:space="0" w:color="auto"/>
      </w:divBdr>
      <w:divsChild>
        <w:div w:id="531578228">
          <w:marLeft w:val="-420"/>
          <w:marRight w:val="0"/>
          <w:marTop w:val="0"/>
          <w:marBottom w:val="0"/>
          <w:divBdr>
            <w:top w:val="none" w:sz="0" w:space="0" w:color="auto"/>
            <w:left w:val="none" w:sz="0" w:space="0" w:color="auto"/>
            <w:bottom w:val="none" w:sz="0" w:space="0" w:color="auto"/>
            <w:right w:val="none" w:sz="0" w:space="0" w:color="auto"/>
          </w:divBdr>
          <w:divsChild>
            <w:div w:id="57094852">
              <w:marLeft w:val="0"/>
              <w:marRight w:val="0"/>
              <w:marTop w:val="0"/>
              <w:marBottom w:val="0"/>
              <w:divBdr>
                <w:top w:val="none" w:sz="0" w:space="0" w:color="auto"/>
                <w:left w:val="none" w:sz="0" w:space="0" w:color="auto"/>
                <w:bottom w:val="none" w:sz="0" w:space="0" w:color="auto"/>
                <w:right w:val="none" w:sz="0" w:space="0" w:color="auto"/>
              </w:divBdr>
              <w:divsChild>
                <w:div w:id="739400263">
                  <w:marLeft w:val="0"/>
                  <w:marRight w:val="0"/>
                  <w:marTop w:val="0"/>
                  <w:marBottom w:val="0"/>
                  <w:divBdr>
                    <w:top w:val="none" w:sz="0" w:space="0" w:color="auto"/>
                    <w:left w:val="none" w:sz="0" w:space="0" w:color="auto"/>
                    <w:bottom w:val="none" w:sz="0" w:space="0" w:color="auto"/>
                    <w:right w:val="none" w:sz="0" w:space="0" w:color="auto"/>
                  </w:divBdr>
                  <w:divsChild>
                    <w:div w:id="1802383572">
                      <w:marLeft w:val="0"/>
                      <w:marRight w:val="0"/>
                      <w:marTop w:val="0"/>
                      <w:marBottom w:val="0"/>
                      <w:divBdr>
                        <w:top w:val="none" w:sz="0" w:space="0" w:color="auto"/>
                        <w:left w:val="none" w:sz="0" w:space="0" w:color="auto"/>
                        <w:bottom w:val="none" w:sz="0" w:space="0" w:color="auto"/>
                        <w:right w:val="none" w:sz="0" w:space="0" w:color="auto"/>
                      </w:divBdr>
                    </w:div>
                    <w:div w:id="1447429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841837">
          <w:marLeft w:val="0"/>
          <w:marRight w:val="0"/>
          <w:marTop w:val="0"/>
          <w:marBottom w:val="0"/>
          <w:divBdr>
            <w:top w:val="none" w:sz="0" w:space="0" w:color="auto"/>
            <w:left w:val="none" w:sz="0" w:space="0" w:color="auto"/>
            <w:bottom w:val="none" w:sz="0" w:space="0" w:color="auto"/>
            <w:right w:val="none" w:sz="0" w:space="0" w:color="auto"/>
          </w:divBdr>
          <w:divsChild>
            <w:div w:id="1768042681">
              <w:marLeft w:val="-420"/>
              <w:marRight w:val="0"/>
              <w:marTop w:val="0"/>
              <w:marBottom w:val="0"/>
              <w:divBdr>
                <w:top w:val="none" w:sz="0" w:space="0" w:color="auto"/>
                <w:left w:val="none" w:sz="0" w:space="0" w:color="auto"/>
                <w:bottom w:val="none" w:sz="0" w:space="0" w:color="auto"/>
                <w:right w:val="none" w:sz="0" w:space="0" w:color="auto"/>
              </w:divBdr>
              <w:divsChild>
                <w:div w:id="409356736">
                  <w:marLeft w:val="0"/>
                  <w:marRight w:val="0"/>
                  <w:marTop w:val="0"/>
                  <w:marBottom w:val="0"/>
                  <w:divBdr>
                    <w:top w:val="none" w:sz="0" w:space="0" w:color="auto"/>
                    <w:left w:val="none" w:sz="0" w:space="0" w:color="auto"/>
                    <w:bottom w:val="none" w:sz="0" w:space="0" w:color="auto"/>
                    <w:right w:val="none" w:sz="0" w:space="0" w:color="auto"/>
                  </w:divBdr>
                  <w:divsChild>
                    <w:div w:id="1459184361">
                      <w:marLeft w:val="0"/>
                      <w:marRight w:val="0"/>
                      <w:marTop w:val="0"/>
                      <w:marBottom w:val="0"/>
                      <w:divBdr>
                        <w:top w:val="none" w:sz="0" w:space="0" w:color="auto"/>
                        <w:left w:val="none" w:sz="0" w:space="0" w:color="auto"/>
                        <w:bottom w:val="none" w:sz="0" w:space="0" w:color="auto"/>
                        <w:right w:val="none" w:sz="0" w:space="0" w:color="auto"/>
                      </w:divBdr>
                      <w:divsChild>
                        <w:div w:id="850147117">
                          <w:marLeft w:val="0"/>
                          <w:marRight w:val="0"/>
                          <w:marTop w:val="0"/>
                          <w:marBottom w:val="0"/>
                          <w:divBdr>
                            <w:top w:val="none" w:sz="0" w:space="0" w:color="auto"/>
                            <w:left w:val="none" w:sz="0" w:space="0" w:color="auto"/>
                            <w:bottom w:val="none" w:sz="0" w:space="0" w:color="auto"/>
                            <w:right w:val="none" w:sz="0" w:space="0" w:color="auto"/>
                          </w:divBdr>
                        </w:div>
                        <w:div w:id="131579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0556858">
          <w:marLeft w:val="0"/>
          <w:marRight w:val="0"/>
          <w:marTop w:val="0"/>
          <w:marBottom w:val="0"/>
          <w:divBdr>
            <w:top w:val="none" w:sz="0" w:space="0" w:color="auto"/>
            <w:left w:val="none" w:sz="0" w:space="0" w:color="auto"/>
            <w:bottom w:val="none" w:sz="0" w:space="0" w:color="auto"/>
            <w:right w:val="none" w:sz="0" w:space="0" w:color="auto"/>
          </w:divBdr>
          <w:divsChild>
            <w:div w:id="532692011">
              <w:marLeft w:val="-420"/>
              <w:marRight w:val="0"/>
              <w:marTop w:val="0"/>
              <w:marBottom w:val="0"/>
              <w:divBdr>
                <w:top w:val="none" w:sz="0" w:space="0" w:color="auto"/>
                <w:left w:val="none" w:sz="0" w:space="0" w:color="auto"/>
                <w:bottom w:val="none" w:sz="0" w:space="0" w:color="auto"/>
                <w:right w:val="none" w:sz="0" w:space="0" w:color="auto"/>
              </w:divBdr>
              <w:divsChild>
                <w:div w:id="511606096">
                  <w:marLeft w:val="0"/>
                  <w:marRight w:val="0"/>
                  <w:marTop w:val="0"/>
                  <w:marBottom w:val="0"/>
                  <w:divBdr>
                    <w:top w:val="none" w:sz="0" w:space="0" w:color="auto"/>
                    <w:left w:val="none" w:sz="0" w:space="0" w:color="auto"/>
                    <w:bottom w:val="none" w:sz="0" w:space="0" w:color="auto"/>
                    <w:right w:val="none" w:sz="0" w:space="0" w:color="auto"/>
                  </w:divBdr>
                  <w:divsChild>
                    <w:div w:id="2078891255">
                      <w:marLeft w:val="0"/>
                      <w:marRight w:val="0"/>
                      <w:marTop w:val="0"/>
                      <w:marBottom w:val="0"/>
                      <w:divBdr>
                        <w:top w:val="none" w:sz="0" w:space="0" w:color="auto"/>
                        <w:left w:val="none" w:sz="0" w:space="0" w:color="auto"/>
                        <w:bottom w:val="none" w:sz="0" w:space="0" w:color="auto"/>
                        <w:right w:val="none" w:sz="0" w:space="0" w:color="auto"/>
                      </w:divBdr>
                      <w:divsChild>
                        <w:div w:id="480541104">
                          <w:marLeft w:val="0"/>
                          <w:marRight w:val="0"/>
                          <w:marTop w:val="0"/>
                          <w:marBottom w:val="0"/>
                          <w:divBdr>
                            <w:top w:val="none" w:sz="0" w:space="0" w:color="auto"/>
                            <w:left w:val="none" w:sz="0" w:space="0" w:color="auto"/>
                            <w:bottom w:val="none" w:sz="0" w:space="0" w:color="auto"/>
                            <w:right w:val="none" w:sz="0" w:space="0" w:color="auto"/>
                          </w:divBdr>
                        </w:div>
                        <w:div w:id="337075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810313">
          <w:marLeft w:val="0"/>
          <w:marRight w:val="0"/>
          <w:marTop w:val="0"/>
          <w:marBottom w:val="0"/>
          <w:divBdr>
            <w:top w:val="none" w:sz="0" w:space="0" w:color="auto"/>
            <w:left w:val="none" w:sz="0" w:space="0" w:color="auto"/>
            <w:bottom w:val="none" w:sz="0" w:space="0" w:color="auto"/>
            <w:right w:val="none" w:sz="0" w:space="0" w:color="auto"/>
          </w:divBdr>
          <w:divsChild>
            <w:div w:id="186261870">
              <w:marLeft w:val="-420"/>
              <w:marRight w:val="0"/>
              <w:marTop w:val="0"/>
              <w:marBottom w:val="0"/>
              <w:divBdr>
                <w:top w:val="none" w:sz="0" w:space="0" w:color="auto"/>
                <w:left w:val="none" w:sz="0" w:space="0" w:color="auto"/>
                <w:bottom w:val="none" w:sz="0" w:space="0" w:color="auto"/>
                <w:right w:val="none" w:sz="0" w:space="0" w:color="auto"/>
              </w:divBdr>
              <w:divsChild>
                <w:div w:id="905608798">
                  <w:marLeft w:val="0"/>
                  <w:marRight w:val="0"/>
                  <w:marTop w:val="0"/>
                  <w:marBottom w:val="0"/>
                  <w:divBdr>
                    <w:top w:val="none" w:sz="0" w:space="0" w:color="auto"/>
                    <w:left w:val="none" w:sz="0" w:space="0" w:color="auto"/>
                    <w:bottom w:val="none" w:sz="0" w:space="0" w:color="auto"/>
                    <w:right w:val="none" w:sz="0" w:space="0" w:color="auto"/>
                  </w:divBdr>
                  <w:divsChild>
                    <w:div w:id="1073620439">
                      <w:marLeft w:val="0"/>
                      <w:marRight w:val="0"/>
                      <w:marTop w:val="0"/>
                      <w:marBottom w:val="0"/>
                      <w:divBdr>
                        <w:top w:val="none" w:sz="0" w:space="0" w:color="auto"/>
                        <w:left w:val="none" w:sz="0" w:space="0" w:color="auto"/>
                        <w:bottom w:val="none" w:sz="0" w:space="0" w:color="auto"/>
                        <w:right w:val="none" w:sz="0" w:space="0" w:color="auto"/>
                      </w:divBdr>
                      <w:divsChild>
                        <w:div w:id="1102266145">
                          <w:marLeft w:val="0"/>
                          <w:marRight w:val="0"/>
                          <w:marTop w:val="0"/>
                          <w:marBottom w:val="0"/>
                          <w:divBdr>
                            <w:top w:val="none" w:sz="0" w:space="0" w:color="auto"/>
                            <w:left w:val="none" w:sz="0" w:space="0" w:color="auto"/>
                            <w:bottom w:val="none" w:sz="0" w:space="0" w:color="auto"/>
                            <w:right w:val="none" w:sz="0" w:space="0" w:color="auto"/>
                          </w:divBdr>
                        </w:div>
                        <w:div w:id="180558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6754711">
          <w:marLeft w:val="0"/>
          <w:marRight w:val="0"/>
          <w:marTop w:val="0"/>
          <w:marBottom w:val="0"/>
          <w:divBdr>
            <w:top w:val="none" w:sz="0" w:space="0" w:color="auto"/>
            <w:left w:val="none" w:sz="0" w:space="0" w:color="auto"/>
            <w:bottom w:val="none" w:sz="0" w:space="0" w:color="auto"/>
            <w:right w:val="none" w:sz="0" w:space="0" w:color="auto"/>
          </w:divBdr>
          <w:divsChild>
            <w:div w:id="499736034">
              <w:marLeft w:val="-420"/>
              <w:marRight w:val="0"/>
              <w:marTop w:val="0"/>
              <w:marBottom w:val="0"/>
              <w:divBdr>
                <w:top w:val="none" w:sz="0" w:space="0" w:color="auto"/>
                <w:left w:val="none" w:sz="0" w:space="0" w:color="auto"/>
                <w:bottom w:val="none" w:sz="0" w:space="0" w:color="auto"/>
                <w:right w:val="none" w:sz="0" w:space="0" w:color="auto"/>
              </w:divBdr>
              <w:divsChild>
                <w:div w:id="310182826">
                  <w:marLeft w:val="0"/>
                  <w:marRight w:val="0"/>
                  <w:marTop w:val="0"/>
                  <w:marBottom w:val="0"/>
                  <w:divBdr>
                    <w:top w:val="none" w:sz="0" w:space="0" w:color="auto"/>
                    <w:left w:val="none" w:sz="0" w:space="0" w:color="auto"/>
                    <w:bottom w:val="none" w:sz="0" w:space="0" w:color="auto"/>
                    <w:right w:val="none" w:sz="0" w:space="0" w:color="auto"/>
                  </w:divBdr>
                  <w:divsChild>
                    <w:div w:id="1273047250">
                      <w:marLeft w:val="0"/>
                      <w:marRight w:val="0"/>
                      <w:marTop w:val="0"/>
                      <w:marBottom w:val="0"/>
                      <w:divBdr>
                        <w:top w:val="none" w:sz="0" w:space="0" w:color="auto"/>
                        <w:left w:val="none" w:sz="0" w:space="0" w:color="auto"/>
                        <w:bottom w:val="none" w:sz="0" w:space="0" w:color="auto"/>
                        <w:right w:val="none" w:sz="0" w:space="0" w:color="auto"/>
                      </w:divBdr>
                      <w:divsChild>
                        <w:div w:id="897938310">
                          <w:marLeft w:val="0"/>
                          <w:marRight w:val="0"/>
                          <w:marTop w:val="0"/>
                          <w:marBottom w:val="0"/>
                          <w:divBdr>
                            <w:top w:val="none" w:sz="0" w:space="0" w:color="auto"/>
                            <w:left w:val="none" w:sz="0" w:space="0" w:color="auto"/>
                            <w:bottom w:val="none" w:sz="0" w:space="0" w:color="auto"/>
                            <w:right w:val="none" w:sz="0" w:space="0" w:color="auto"/>
                          </w:divBdr>
                        </w:div>
                        <w:div w:id="200103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0797919">
          <w:marLeft w:val="0"/>
          <w:marRight w:val="0"/>
          <w:marTop w:val="0"/>
          <w:marBottom w:val="0"/>
          <w:divBdr>
            <w:top w:val="none" w:sz="0" w:space="0" w:color="auto"/>
            <w:left w:val="none" w:sz="0" w:space="0" w:color="auto"/>
            <w:bottom w:val="none" w:sz="0" w:space="0" w:color="auto"/>
            <w:right w:val="none" w:sz="0" w:space="0" w:color="auto"/>
          </w:divBdr>
          <w:divsChild>
            <w:div w:id="1621496545">
              <w:marLeft w:val="-420"/>
              <w:marRight w:val="0"/>
              <w:marTop w:val="0"/>
              <w:marBottom w:val="0"/>
              <w:divBdr>
                <w:top w:val="none" w:sz="0" w:space="0" w:color="auto"/>
                <w:left w:val="none" w:sz="0" w:space="0" w:color="auto"/>
                <w:bottom w:val="none" w:sz="0" w:space="0" w:color="auto"/>
                <w:right w:val="none" w:sz="0" w:space="0" w:color="auto"/>
              </w:divBdr>
              <w:divsChild>
                <w:div w:id="1916888647">
                  <w:marLeft w:val="0"/>
                  <w:marRight w:val="0"/>
                  <w:marTop w:val="0"/>
                  <w:marBottom w:val="0"/>
                  <w:divBdr>
                    <w:top w:val="none" w:sz="0" w:space="0" w:color="auto"/>
                    <w:left w:val="none" w:sz="0" w:space="0" w:color="auto"/>
                    <w:bottom w:val="none" w:sz="0" w:space="0" w:color="auto"/>
                    <w:right w:val="none" w:sz="0" w:space="0" w:color="auto"/>
                  </w:divBdr>
                  <w:divsChild>
                    <w:div w:id="1714772691">
                      <w:marLeft w:val="0"/>
                      <w:marRight w:val="0"/>
                      <w:marTop w:val="0"/>
                      <w:marBottom w:val="0"/>
                      <w:divBdr>
                        <w:top w:val="none" w:sz="0" w:space="0" w:color="auto"/>
                        <w:left w:val="none" w:sz="0" w:space="0" w:color="auto"/>
                        <w:bottom w:val="none" w:sz="0" w:space="0" w:color="auto"/>
                        <w:right w:val="none" w:sz="0" w:space="0" w:color="auto"/>
                      </w:divBdr>
                      <w:divsChild>
                        <w:div w:id="1265575195">
                          <w:marLeft w:val="0"/>
                          <w:marRight w:val="0"/>
                          <w:marTop w:val="0"/>
                          <w:marBottom w:val="0"/>
                          <w:divBdr>
                            <w:top w:val="none" w:sz="0" w:space="0" w:color="auto"/>
                            <w:left w:val="none" w:sz="0" w:space="0" w:color="auto"/>
                            <w:bottom w:val="none" w:sz="0" w:space="0" w:color="auto"/>
                            <w:right w:val="none" w:sz="0" w:space="0" w:color="auto"/>
                          </w:divBdr>
                        </w:div>
                        <w:div w:id="48085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075037">
          <w:marLeft w:val="0"/>
          <w:marRight w:val="0"/>
          <w:marTop w:val="0"/>
          <w:marBottom w:val="0"/>
          <w:divBdr>
            <w:top w:val="none" w:sz="0" w:space="0" w:color="auto"/>
            <w:left w:val="none" w:sz="0" w:space="0" w:color="auto"/>
            <w:bottom w:val="none" w:sz="0" w:space="0" w:color="auto"/>
            <w:right w:val="none" w:sz="0" w:space="0" w:color="auto"/>
          </w:divBdr>
          <w:divsChild>
            <w:div w:id="804661005">
              <w:marLeft w:val="-420"/>
              <w:marRight w:val="0"/>
              <w:marTop w:val="0"/>
              <w:marBottom w:val="0"/>
              <w:divBdr>
                <w:top w:val="none" w:sz="0" w:space="0" w:color="auto"/>
                <w:left w:val="none" w:sz="0" w:space="0" w:color="auto"/>
                <w:bottom w:val="none" w:sz="0" w:space="0" w:color="auto"/>
                <w:right w:val="none" w:sz="0" w:space="0" w:color="auto"/>
              </w:divBdr>
              <w:divsChild>
                <w:div w:id="1286155018">
                  <w:marLeft w:val="0"/>
                  <w:marRight w:val="0"/>
                  <w:marTop w:val="0"/>
                  <w:marBottom w:val="0"/>
                  <w:divBdr>
                    <w:top w:val="none" w:sz="0" w:space="0" w:color="auto"/>
                    <w:left w:val="none" w:sz="0" w:space="0" w:color="auto"/>
                    <w:bottom w:val="none" w:sz="0" w:space="0" w:color="auto"/>
                    <w:right w:val="none" w:sz="0" w:space="0" w:color="auto"/>
                  </w:divBdr>
                  <w:divsChild>
                    <w:div w:id="1430462548">
                      <w:marLeft w:val="0"/>
                      <w:marRight w:val="0"/>
                      <w:marTop w:val="0"/>
                      <w:marBottom w:val="0"/>
                      <w:divBdr>
                        <w:top w:val="none" w:sz="0" w:space="0" w:color="auto"/>
                        <w:left w:val="none" w:sz="0" w:space="0" w:color="auto"/>
                        <w:bottom w:val="none" w:sz="0" w:space="0" w:color="auto"/>
                        <w:right w:val="none" w:sz="0" w:space="0" w:color="auto"/>
                      </w:divBdr>
                      <w:divsChild>
                        <w:div w:id="1074625294">
                          <w:marLeft w:val="0"/>
                          <w:marRight w:val="0"/>
                          <w:marTop w:val="0"/>
                          <w:marBottom w:val="0"/>
                          <w:divBdr>
                            <w:top w:val="none" w:sz="0" w:space="0" w:color="auto"/>
                            <w:left w:val="none" w:sz="0" w:space="0" w:color="auto"/>
                            <w:bottom w:val="none" w:sz="0" w:space="0" w:color="auto"/>
                            <w:right w:val="none" w:sz="0" w:space="0" w:color="auto"/>
                          </w:divBdr>
                        </w:div>
                        <w:div w:id="1914193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3544372">
      <w:bodyDiv w:val="1"/>
      <w:marLeft w:val="0"/>
      <w:marRight w:val="0"/>
      <w:marTop w:val="0"/>
      <w:marBottom w:val="0"/>
      <w:divBdr>
        <w:top w:val="none" w:sz="0" w:space="0" w:color="auto"/>
        <w:left w:val="none" w:sz="0" w:space="0" w:color="auto"/>
        <w:bottom w:val="none" w:sz="0" w:space="0" w:color="auto"/>
        <w:right w:val="none" w:sz="0" w:space="0" w:color="auto"/>
      </w:divBdr>
      <w:divsChild>
        <w:div w:id="314649593">
          <w:marLeft w:val="547"/>
          <w:marRight w:val="0"/>
          <w:marTop w:val="0"/>
          <w:marBottom w:val="0"/>
          <w:divBdr>
            <w:top w:val="none" w:sz="0" w:space="0" w:color="auto"/>
            <w:left w:val="none" w:sz="0" w:space="0" w:color="auto"/>
            <w:bottom w:val="none" w:sz="0" w:space="0" w:color="auto"/>
            <w:right w:val="none" w:sz="0" w:space="0" w:color="auto"/>
          </w:divBdr>
        </w:div>
        <w:div w:id="1897423934">
          <w:marLeft w:val="547"/>
          <w:marRight w:val="0"/>
          <w:marTop w:val="0"/>
          <w:marBottom w:val="0"/>
          <w:divBdr>
            <w:top w:val="none" w:sz="0" w:space="0" w:color="auto"/>
            <w:left w:val="none" w:sz="0" w:space="0" w:color="auto"/>
            <w:bottom w:val="none" w:sz="0" w:space="0" w:color="auto"/>
            <w:right w:val="none" w:sz="0" w:space="0" w:color="auto"/>
          </w:divBdr>
        </w:div>
        <w:div w:id="313144281">
          <w:marLeft w:val="547"/>
          <w:marRight w:val="0"/>
          <w:marTop w:val="0"/>
          <w:marBottom w:val="0"/>
          <w:divBdr>
            <w:top w:val="none" w:sz="0" w:space="0" w:color="auto"/>
            <w:left w:val="none" w:sz="0" w:space="0" w:color="auto"/>
            <w:bottom w:val="none" w:sz="0" w:space="0" w:color="auto"/>
            <w:right w:val="none" w:sz="0" w:space="0" w:color="auto"/>
          </w:divBdr>
        </w:div>
        <w:div w:id="1864829990">
          <w:marLeft w:val="547"/>
          <w:marRight w:val="0"/>
          <w:marTop w:val="0"/>
          <w:marBottom w:val="0"/>
          <w:divBdr>
            <w:top w:val="none" w:sz="0" w:space="0" w:color="auto"/>
            <w:left w:val="none" w:sz="0" w:space="0" w:color="auto"/>
            <w:bottom w:val="none" w:sz="0" w:space="0" w:color="auto"/>
            <w:right w:val="none" w:sz="0" w:space="0" w:color="auto"/>
          </w:divBdr>
        </w:div>
      </w:divsChild>
    </w:div>
    <w:div w:id="717054039">
      <w:bodyDiv w:val="1"/>
      <w:marLeft w:val="0"/>
      <w:marRight w:val="0"/>
      <w:marTop w:val="0"/>
      <w:marBottom w:val="0"/>
      <w:divBdr>
        <w:top w:val="none" w:sz="0" w:space="0" w:color="auto"/>
        <w:left w:val="none" w:sz="0" w:space="0" w:color="auto"/>
        <w:bottom w:val="none" w:sz="0" w:space="0" w:color="auto"/>
        <w:right w:val="none" w:sz="0" w:space="0" w:color="auto"/>
      </w:divBdr>
      <w:divsChild>
        <w:div w:id="623927450">
          <w:marLeft w:val="0"/>
          <w:marRight w:val="0"/>
          <w:marTop w:val="0"/>
          <w:marBottom w:val="0"/>
          <w:divBdr>
            <w:top w:val="none" w:sz="0" w:space="0" w:color="auto"/>
            <w:left w:val="none" w:sz="0" w:space="0" w:color="auto"/>
            <w:bottom w:val="none" w:sz="0" w:space="0" w:color="auto"/>
            <w:right w:val="none" w:sz="0" w:space="0" w:color="auto"/>
          </w:divBdr>
          <w:divsChild>
            <w:div w:id="509223499">
              <w:marLeft w:val="0"/>
              <w:marRight w:val="0"/>
              <w:marTop w:val="0"/>
              <w:marBottom w:val="0"/>
              <w:divBdr>
                <w:top w:val="none" w:sz="0" w:space="0" w:color="auto"/>
                <w:left w:val="none" w:sz="0" w:space="0" w:color="auto"/>
                <w:bottom w:val="none" w:sz="0" w:space="0" w:color="auto"/>
                <w:right w:val="none" w:sz="0" w:space="0" w:color="auto"/>
              </w:divBdr>
              <w:divsChild>
                <w:div w:id="51315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510174">
      <w:bodyDiv w:val="1"/>
      <w:marLeft w:val="0"/>
      <w:marRight w:val="0"/>
      <w:marTop w:val="0"/>
      <w:marBottom w:val="0"/>
      <w:divBdr>
        <w:top w:val="none" w:sz="0" w:space="0" w:color="auto"/>
        <w:left w:val="none" w:sz="0" w:space="0" w:color="auto"/>
        <w:bottom w:val="none" w:sz="0" w:space="0" w:color="auto"/>
        <w:right w:val="none" w:sz="0" w:space="0" w:color="auto"/>
      </w:divBdr>
      <w:divsChild>
        <w:div w:id="1668824145">
          <w:marLeft w:val="-420"/>
          <w:marRight w:val="0"/>
          <w:marTop w:val="0"/>
          <w:marBottom w:val="0"/>
          <w:divBdr>
            <w:top w:val="none" w:sz="0" w:space="0" w:color="auto"/>
            <w:left w:val="none" w:sz="0" w:space="0" w:color="auto"/>
            <w:bottom w:val="none" w:sz="0" w:space="0" w:color="auto"/>
            <w:right w:val="none" w:sz="0" w:space="0" w:color="auto"/>
          </w:divBdr>
          <w:divsChild>
            <w:div w:id="1775636674">
              <w:marLeft w:val="0"/>
              <w:marRight w:val="0"/>
              <w:marTop w:val="0"/>
              <w:marBottom w:val="0"/>
              <w:divBdr>
                <w:top w:val="none" w:sz="0" w:space="0" w:color="auto"/>
                <w:left w:val="none" w:sz="0" w:space="0" w:color="auto"/>
                <w:bottom w:val="none" w:sz="0" w:space="0" w:color="auto"/>
                <w:right w:val="none" w:sz="0" w:space="0" w:color="auto"/>
              </w:divBdr>
              <w:divsChild>
                <w:div w:id="275214960">
                  <w:marLeft w:val="0"/>
                  <w:marRight w:val="0"/>
                  <w:marTop w:val="0"/>
                  <w:marBottom w:val="0"/>
                  <w:divBdr>
                    <w:top w:val="none" w:sz="0" w:space="0" w:color="auto"/>
                    <w:left w:val="none" w:sz="0" w:space="0" w:color="auto"/>
                    <w:bottom w:val="none" w:sz="0" w:space="0" w:color="auto"/>
                    <w:right w:val="none" w:sz="0" w:space="0" w:color="auto"/>
                  </w:divBdr>
                  <w:divsChild>
                    <w:div w:id="1532573859">
                      <w:marLeft w:val="0"/>
                      <w:marRight w:val="0"/>
                      <w:marTop w:val="0"/>
                      <w:marBottom w:val="0"/>
                      <w:divBdr>
                        <w:top w:val="none" w:sz="0" w:space="0" w:color="auto"/>
                        <w:left w:val="none" w:sz="0" w:space="0" w:color="auto"/>
                        <w:bottom w:val="none" w:sz="0" w:space="0" w:color="auto"/>
                        <w:right w:val="none" w:sz="0" w:space="0" w:color="auto"/>
                      </w:divBdr>
                    </w:div>
                    <w:div w:id="179794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639479">
          <w:marLeft w:val="0"/>
          <w:marRight w:val="0"/>
          <w:marTop w:val="0"/>
          <w:marBottom w:val="0"/>
          <w:divBdr>
            <w:top w:val="none" w:sz="0" w:space="0" w:color="auto"/>
            <w:left w:val="none" w:sz="0" w:space="0" w:color="auto"/>
            <w:bottom w:val="none" w:sz="0" w:space="0" w:color="auto"/>
            <w:right w:val="none" w:sz="0" w:space="0" w:color="auto"/>
          </w:divBdr>
          <w:divsChild>
            <w:div w:id="1825924595">
              <w:marLeft w:val="-420"/>
              <w:marRight w:val="0"/>
              <w:marTop w:val="0"/>
              <w:marBottom w:val="0"/>
              <w:divBdr>
                <w:top w:val="none" w:sz="0" w:space="0" w:color="auto"/>
                <w:left w:val="none" w:sz="0" w:space="0" w:color="auto"/>
                <w:bottom w:val="none" w:sz="0" w:space="0" w:color="auto"/>
                <w:right w:val="none" w:sz="0" w:space="0" w:color="auto"/>
              </w:divBdr>
              <w:divsChild>
                <w:div w:id="1153138443">
                  <w:marLeft w:val="0"/>
                  <w:marRight w:val="0"/>
                  <w:marTop w:val="0"/>
                  <w:marBottom w:val="0"/>
                  <w:divBdr>
                    <w:top w:val="none" w:sz="0" w:space="0" w:color="auto"/>
                    <w:left w:val="none" w:sz="0" w:space="0" w:color="auto"/>
                    <w:bottom w:val="none" w:sz="0" w:space="0" w:color="auto"/>
                    <w:right w:val="none" w:sz="0" w:space="0" w:color="auto"/>
                  </w:divBdr>
                  <w:divsChild>
                    <w:div w:id="827329061">
                      <w:marLeft w:val="0"/>
                      <w:marRight w:val="0"/>
                      <w:marTop w:val="0"/>
                      <w:marBottom w:val="0"/>
                      <w:divBdr>
                        <w:top w:val="none" w:sz="0" w:space="0" w:color="auto"/>
                        <w:left w:val="none" w:sz="0" w:space="0" w:color="auto"/>
                        <w:bottom w:val="none" w:sz="0" w:space="0" w:color="auto"/>
                        <w:right w:val="none" w:sz="0" w:space="0" w:color="auto"/>
                      </w:divBdr>
                      <w:divsChild>
                        <w:div w:id="177550418">
                          <w:marLeft w:val="0"/>
                          <w:marRight w:val="0"/>
                          <w:marTop w:val="0"/>
                          <w:marBottom w:val="0"/>
                          <w:divBdr>
                            <w:top w:val="none" w:sz="0" w:space="0" w:color="auto"/>
                            <w:left w:val="none" w:sz="0" w:space="0" w:color="auto"/>
                            <w:bottom w:val="none" w:sz="0" w:space="0" w:color="auto"/>
                            <w:right w:val="none" w:sz="0" w:space="0" w:color="auto"/>
                          </w:divBdr>
                        </w:div>
                        <w:div w:id="93567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553467">
          <w:marLeft w:val="0"/>
          <w:marRight w:val="0"/>
          <w:marTop w:val="0"/>
          <w:marBottom w:val="0"/>
          <w:divBdr>
            <w:top w:val="none" w:sz="0" w:space="0" w:color="auto"/>
            <w:left w:val="none" w:sz="0" w:space="0" w:color="auto"/>
            <w:bottom w:val="none" w:sz="0" w:space="0" w:color="auto"/>
            <w:right w:val="none" w:sz="0" w:space="0" w:color="auto"/>
          </w:divBdr>
          <w:divsChild>
            <w:div w:id="2022660166">
              <w:marLeft w:val="-420"/>
              <w:marRight w:val="0"/>
              <w:marTop w:val="0"/>
              <w:marBottom w:val="0"/>
              <w:divBdr>
                <w:top w:val="none" w:sz="0" w:space="0" w:color="auto"/>
                <w:left w:val="none" w:sz="0" w:space="0" w:color="auto"/>
                <w:bottom w:val="none" w:sz="0" w:space="0" w:color="auto"/>
                <w:right w:val="none" w:sz="0" w:space="0" w:color="auto"/>
              </w:divBdr>
              <w:divsChild>
                <w:div w:id="1858688499">
                  <w:marLeft w:val="0"/>
                  <w:marRight w:val="0"/>
                  <w:marTop w:val="0"/>
                  <w:marBottom w:val="0"/>
                  <w:divBdr>
                    <w:top w:val="none" w:sz="0" w:space="0" w:color="auto"/>
                    <w:left w:val="none" w:sz="0" w:space="0" w:color="auto"/>
                    <w:bottom w:val="none" w:sz="0" w:space="0" w:color="auto"/>
                    <w:right w:val="none" w:sz="0" w:space="0" w:color="auto"/>
                  </w:divBdr>
                  <w:divsChild>
                    <w:div w:id="2063669586">
                      <w:marLeft w:val="0"/>
                      <w:marRight w:val="0"/>
                      <w:marTop w:val="0"/>
                      <w:marBottom w:val="0"/>
                      <w:divBdr>
                        <w:top w:val="none" w:sz="0" w:space="0" w:color="auto"/>
                        <w:left w:val="none" w:sz="0" w:space="0" w:color="auto"/>
                        <w:bottom w:val="none" w:sz="0" w:space="0" w:color="auto"/>
                        <w:right w:val="none" w:sz="0" w:space="0" w:color="auto"/>
                      </w:divBdr>
                      <w:divsChild>
                        <w:div w:id="1530491396">
                          <w:marLeft w:val="0"/>
                          <w:marRight w:val="0"/>
                          <w:marTop w:val="0"/>
                          <w:marBottom w:val="0"/>
                          <w:divBdr>
                            <w:top w:val="none" w:sz="0" w:space="0" w:color="auto"/>
                            <w:left w:val="none" w:sz="0" w:space="0" w:color="auto"/>
                            <w:bottom w:val="none" w:sz="0" w:space="0" w:color="auto"/>
                            <w:right w:val="none" w:sz="0" w:space="0" w:color="auto"/>
                          </w:divBdr>
                        </w:div>
                        <w:div w:id="62083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7589185">
          <w:marLeft w:val="0"/>
          <w:marRight w:val="0"/>
          <w:marTop w:val="0"/>
          <w:marBottom w:val="0"/>
          <w:divBdr>
            <w:top w:val="none" w:sz="0" w:space="0" w:color="auto"/>
            <w:left w:val="none" w:sz="0" w:space="0" w:color="auto"/>
            <w:bottom w:val="none" w:sz="0" w:space="0" w:color="auto"/>
            <w:right w:val="none" w:sz="0" w:space="0" w:color="auto"/>
          </w:divBdr>
          <w:divsChild>
            <w:div w:id="626010032">
              <w:marLeft w:val="-420"/>
              <w:marRight w:val="0"/>
              <w:marTop w:val="0"/>
              <w:marBottom w:val="0"/>
              <w:divBdr>
                <w:top w:val="none" w:sz="0" w:space="0" w:color="auto"/>
                <w:left w:val="none" w:sz="0" w:space="0" w:color="auto"/>
                <w:bottom w:val="none" w:sz="0" w:space="0" w:color="auto"/>
                <w:right w:val="none" w:sz="0" w:space="0" w:color="auto"/>
              </w:divBdr>
              <w:divsChild>
                <w:div w:id="1111318682">
                  <w:marLeft w:val="0"/>
                  <w:marRight w:val="0"/>
                  <w:marTop w:val="0"/>
                  <w:marBottom w:val="0"/>
                  <w:divBdr>
                    <w:top w:val="none" w:sz="0" w:space="0" w:color="auto"/>
                    <w:left w:val="none" w:sz="0" w:space="0" w:color="auto"/>
                    <w:bottom w:val="none" w:sz="0" w:space="0" w:color="auto"/>
                    <w:right w:val="none" w:sz="0" w:space="0" w:color="auto"/>
                  </w:divBdr>
                  <w:divsChild>
                    <w:div w:id="879630943">
                      <w:marLeft w:val="0"/>
                      <w:marRight w:val="0"/>
                      <w:marTop w:val="0"/>
                      <w:marBottom w:val="0"/>
                      <w:divBdr>
                        <w:top w:val="none" w:sz="0" w:space="0" w:color="auto"/>
                        <w:left w:val="none" w:sz="0" w:space="0" w:color="auto"/>
                        <w:bottom w:val="none" w:sz="0" w:space="0" w:color="auto"/>
                        <w:right w:val="none" w:sz="0" w:space="0" w:color="auto"/>
                      </w:divBdr>
                      <w:divsChild>
                        <w:div w:id="1264656326">
                          <w:marLeft w:val="0"/>
                          <w:marRight w:val="0"/>
                          <w:marTop w:val="0"/>
                          <w:marBottom w:val="0"/>
                          <w:divBdr>
                            <w:top w:val="none" w:sz="0" w:space="0" w:color="auto"/>
                            <w:left w:val="none" w:sz="0" w:space="0" w:color="auto"/>
                            <w:bottom w:val="none" w:sz="0" w:space="0" w:color="auto"/>
                            <w:right w:val="none" w:sz="0" w:space="0" w:color="auto"/>
                          </w:divBdr>
                        </w:div>
                        <w:div w:id="11390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6500405">
          <w:marLeft w:val="0"/>
          <w:marRight w:val="0"/>
          <w:marTop w:val="0"/>
          <w:marBottom w:val="0"/>
          <w:divBdr>
            <w:top w:val="none" w:sz="0" w:space="0" w:color="auto"/>
            <w:left w:val="none" w:sz="0" w:space="0" w:color="auto"/>
            <w:bottom w:val="none" w:sz="0" w:space="0" w:color="auto"/>
            <w:right w:val="none" w:sz="0" w:space="0" w:color="auto"/>
          </w:divBdr>
          <w:divsChild>
            <w:div w:id="1917351703">
              <w:marLeft w:val="-420"/>
              <w:marRight w:val="0"/>
              <w:marTop w:val="0"/>
              <w:marBottom w:val="0"/>
              <w:divBdr>
                <w:top w:val="none" w:sz="0" w:space="0" w:color="auto"/>
                <w:left w:val="none" w:sz="0" w:space="0" w:color="auto"/>
                <w:bottom w:val="none" w:sz="0" w:space="0" w:color="auto"/>
                <w:right w:val="none" w:sz="0" w:space="0" w:color="auto"/>
              </w:divBdr>
              <w:divsChild>
                <w:div w:id="176620037">
                  <w:marLeft w:val="0"/>
                  <w:marRight w:val="0"/>
                  <w:marTop w:val="0"/>
                  <w:marBottom w:val="0"/>
                  <w:divBdr>
                    <w:top w:val="none" w:sz="0" w:space="0" w:color="auto"/>
                    <w:left w:val="none" w:sz="0" w:space="0" w:color="auto"/>
                    <w:bottom w:val="none" w:sz="0" w:space="0" w:color="auto"/>
                    <w:right w:val="none" w:sz="0" w:space="0" w:color="auto"/>
                  </w:divBdr>
                  <w:divsChild>
                    <w:div w:id="1715423924">
                      <w:marLeft w:val="0"/>
                      <w:marRight w:val="0"/>
                      <w:marTop w:val="0"/>
                      <w:marBottom w:val="0"/>
                      <w:divBdr>
                        <w:top w:val="none" w:sz="0" w:space="0" w:color="auto"/>
                        <w:left w:val="none" w:sz="0" w:space="0" w:color="auto"/>
                        <w:bottom w:val="none" w:sz="0" w:space="0" w:color="auto"/>
                        <w:right w:val="none" w:sz="0" w:space="0" w:color="auto"/>
                      </w:divBdr>
                      <w:divsChild>
                        <w:div w:id="1352416605">
                          <w:marLeft w:val="0"/>
                          <w:marRight w:val="0"/>
                          <w:marTop w:val="0"/>
                          <w:marBottom w:val="0"/>
                          <w:divBdr>
                            <w:top w:val="none" w:sz="0" w:space="0" w:color="auto"/>
                            <w:left w:val="none" w:sz="0" w:space="0" w:color="auto"/>
                            <w:bottom w:val="none" w:sz="0" w:space="0" w:color="auto"/>
                            <w:right w:val="none" w:sz="0" w:space="0" w:color="auto"/>
                          </w:divBdr>
                        </w:div>
                        <w:div w:id="803741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1301409">
          <w:marLeft w:val="0"/>
          <w:marRight w:val="0"/>
          <w:marTop w:val="0"/>
          <w:marBottom w:val="0"/>
          <w:divBdr>
            <w:top w:val="none" w:sz="0" w:space="0" w:color="auto"/>
            <w:left w:val="none" w:sz="0" w:space="0" w:color="auto"/>
            <w:bottom w:val="none" w:sz="0" w:space="0" w:color="auto"/>
            <w:right w:val="none" w:sz="0" w:space="0" w:color="auto"/>
          </w:divBdr>
          <w:divsChild>
            <w:div w:id="257251013">
              <w:marLeft w:val="-420"/>
              <w:marRight w:val="0"/>
              <w:marTop w:val="0"/>
              <w:marBottom w:val="0"/>
              <w:divBdr>
                <w:top w:val="none" w:sz="0" w:space="0" w:color="auto"/>
                <w:left w:val="none" w:sz="0" w:space="0" w:color="auto"/>
                <w:bottom w:val="none" w:sz="0" w:space="0" w:color="auto"/>
                <w:right w:val="none" w:sz="0" w:space="0" w:color="auto"/>
              </w:divBdr>
              <w:divsChild>
                <w:div w:id="1085539489">
                  <w:marLeft w:val="0"/>
                  <w:marRight w:val="0"/>
                  <w:marTop w:val="0"/>
                  <w:marBottom w:val="0"/>
                  <w:divBdr>
                    <w:top w:val="none" w:sz="0" w:space="0" w:color="auto"/>
                    <w:left w:val="none" w:sz="0" w:space="0" w:color="auto"/>
                    <w:bottom w:val="none" w:sz="0" w:space="0" w:color="auto"/>
                    <w:right w:val="none" w:sz="0" w:space="0" w:color="auto"/>
                  </w:divBdr>
                  <w:divsChild>
                    <w:div w:id="732897250">
                      <w:marLeft w:val="0"/>
                      <w:marRight w:val="0"/>
                      <w:marTop w:val="0"/>
                      <w:marBottom w:val="0"/>
                      <w:divBdr>
                        <w:top w:val="none" w:sz="0" w:space="0" w:color="auto"/>
                        <w:left w:val="none" w:sz="0" w:space="0" w:color="auto"/>
                        <w:bottom w:val="none" w:sz="0" w:space="0" w:color="auto"/>
                        <w:right w:val="none" w:sz="0" w:space="0" w:color="auto"/>
                      </w:divBdr>
                      <w:divsChild>
                        <w:div w:id="1990934354">
                          <w:marLeft w:val="0"/>
                          <w:marRight w:val="0"/>
                          <w:marTop w:val="0"/>
                          <w:marBottom w:val="0"/>
                          <w:divBdr>
                            <w:top w:val="none" w:sz="0" w:space="0" w:color="auto"/>
                            <w:left w:val="none" w:sz="0" w:space="0" w:color="auto"/>
                            <w:bottom w:val="none" w:sz="0" w:space="0" w:color="auto"/>
                            <w:right w:val="none" w:sz="0" w:space="0" w:color="auto"/>
                          </w:divBdr>
                        </w:div>
                        <w:div w:id="11976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7488882">
          <w:marLeft w:val="0"/>
          <w:marRight w:val="0"/>
          <w:marTop w:val="0"/>
          <w:marBottom w:val="0"/>
          <w:divBdr>
            <w:top w:val="none" w:sz="0" w:space="0" w:color="auto"/>
            <w:left w:val="none" w:sz="0" w:space="0" w:color="auto"/>
            <w:bottom w:val="none" w:sz="0" w:space="0" w:color="auto"/>
            <w:right w:val="none" w:sz="0" w:space="0" w:color="auto"/>
          </w:divBdr>
          <w:divsChild>
            <w:div w:id="990787276">
              <w:marLeft w:val="-420"/>
              <w:marRight w:val="0"/>
              <w:marTop w:val="0"/>
              <w:marBottom w:val="0"/>
              <w:divBdr>
                <w:top w:val="none" w:sz="0" w:space="0" w:color="auto"/>
                <w:left w:val="none" w:sz="0" w:space="0" w:color="auto"/>
                <w:bottom w:val="none" w:sz="0" w:space="0" w:color="auto"/>
                <w:right w:val="none" w:sz="0" w:space="0" w:color="auto"/>
              </w:divBdr>
              <w:divsChild>
                <w:div w:id="1774860187">
                  <w:marLeft w:val="0"/>
                  <w:marRight w:val="0"/>
                  <w:marTop w:val="0"/>
                  <w:marBottom w:val="0"/>
                  <w:divBdr>
                    <w:top w:val="none" w:sz="0" w:space="0" w:color="auto"/>
                    <w:left w:val="none" w:sz="0" w:space="0" w:color="auto"/>
                    <w:bottom w:val="none" w:sz="0" w:space="0" w:color="auto"/>
                    <w:right w:val="none" w:sz="0" w:space="0" w:color="auto"/>
                  </w:divBdr>
                  <w:divsChild>
                    <w:div w:id="2096047179">
                      <w:marLeft w:val="0"/>
                      <w:marRight w:val="0"/>
                      <w:marTop w:val="0"/>
                      <w:marBottom w:val="0"/>
                      <w:divBdr>
                        <w:top w:val="none" w:sz="0" w:space="0" w:color="auto"/>
                        <w:left w:val="none" w:sz="0" w:space="0" w:color="auto"/>
                        <w:bottom w:val="none" w:sz="0" w:space="0" w:color="auto"/>
                        <w:right w:val="none" w:sz="0" w:space="0" w:color="auto"/>
                      </w:divBdr>
                      <w:divsChild>
                        <w:div w:id="687558739">
                          <w:marLeft w:val="0"/>
                          <w:marRight w:val="0"/>
                          <w:marTop w:val="0"/>
                          <w:marBottom w:val="0"/>
                          <w:divBdr>
                            <w:top w:val="none" w:sz="0" w:space="0" w:color="auto"/>
                            <w:left w:val="none" w:sz="0" w:space="0" w:color="auto"/>
                            <w:bottom w:val="none" w:sz="0" w:space="0" w:color="auto"/>
                            <w:right w:val="none" w:sz="0" w:space="0" w:color="auto"/>
                          </w:divBdr>
                        </w:div>
                        <w:div w:id="60982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0382251">
      <w:bodyDiv w:val="1"/>
      <w:marLeft w:val="0"/>
      <w:marRight w:val="0"/>
      <w:marTop w:val="0"/>
      <w:marBottom w:val="0"/>
      <w:divBdr>
        <w:top w:val="none" w:sz="0" w:space="0" w:color="auto"/>
        <w:left w:val="none" w:sz="0" w:space="0" w:color="auto"/>
        <w:bottom w:val="none" w:sz="0" w:space="0" w:color="auto"/>
        <w:right w:val="none" w:sz="0" w:space="0" w:color="auto"/>
      </w:divBdr>
      <w:divsChild>
        <w:div w:id="2103211401">
          <w:marLeft w:val="0"/>
          <w:marRight w:val="0"/>
          <w:marTop w:val="0"/>
          <w:marBottom w:val="0"/>
          <w:divBdr>
            <w:top w:val="none" w:sz="0" w:space="0" w:color="auto"/>
            <w:left w:val="none" w:sz="0" w:space="0" w:color="auto"/>
            <w:bottom w:val="none" w:sz="0" w:space="0" w:color="auto"/>
            <w:right w:val="none" w:sz="0" w:space="0" w:color="auto"/>
          </w:divBdr>
          <w:divsChild>
            <w:div w:id="409012531">
              <w:marLeft w:val="0"/>
              <w:marRight w:val="0"/>
              <w:marTop w:val="0"/>
              <w:marBottom w:val="0"/>
              <w:divBdr>
                <w:top w:val="none" w:sz="0" w:space="0" w:color="auto"/>
                <w:left w:val="none" w:sz="0" w:space="0" w:color="auto"/>
                <w:bottom w:val="none" w:sz="0" w:space="0" w:color="auto"/>
                <w:right w:val="none" w:sz="0" w:space="0" w:color="auto"/>
              </w:divBdr>
              <w:divsChild>
                <w:div w:id="5173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427484">
      <w:bodyDiv w:val="1"/>
      <w:marLeft w:val="0"/>
      <w:marRight w:val="0"/>
      <w:marTop w:val="0"/>
      <w:marBottom w:val="0"/>
      <w:divBdr>
        <w:top w:val="none" w:sz="0" w:space="0" w:color="auto"/>
        <w:left w:val="none" w:sz="0" w:space="0" w:color="auto"/>
        <w:bottom w:val="none" w:sz="0" w:space="0" w:color="auto"/>
        <w:right w:val="none" w:sz="0" w:space="0" w:color="auto"/>
      </w:divBdr>
      <w:divsChild>
        <w:div w:id="1992368953">
          <w:marLeft w:val="0"/>
          <w:marRight w:val="0"/>
          <w:marTop w:val="0"/>
          <w:marBottom w:val="0"/>
          <w:divBdr>
            <w:top w:val="none" w:sz="0" w:space="0" w:color="auto"/>
            <w:left w:val="none" w:sz="0" w:space="0" w:color="auto"/>
            <w:bottom w:val="none" w:sz="0" w:space="0" w:color="auto"/>
            <w:right w:val="none" w:sz="0" w:space="0" w:color="auto"/>
          </w:divBdr>
          <w:divsChild>
            <w:div w:id="1264919324">
              <w:marLeft w:val="0"/>
              <w:marRight w:val="0"/>
              <w:marTop w:val="0"/>
              <w:marBottom w:val="0"/>
              <w:divBdr>
                <w:top w:val="none" w:sz="0" w:space="0" w:color="auto"/>
                <w:left w:val="none" w:sz="0" w:space="0" w:color="auto"/>
                <w:bottom w:val="none" w:sz="0" w:space="0" w:color="auto"/>
                <w:right w:val="none" w:sz="0" w:space="0" w:color="auto"/>
              </w:divBdr>
              <w:divsChild>
                <w:div w:id="123929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766096">
      <w:bodyDiv w:val="1"/>
      <w:marLeft w:val="0"/>
      <w:marRight w:val="0"/>
      <w:marTop w:val="0"/>
      <w:marBottom w:val="0"/>
      <w:divBdr>
        <w:top w:val="none" w:sz="0" w:space="0" w:color="auto"/>
        <w:left w:val="none" w:sz="0" w:space="0" w:color="auto"/>
        <w:bottom w:val="none" w:sz="0" w:space="0" w:color="auto"/>
        <w:right w:val="none" w:sz="0" w:space="0" w:color="auto"/>
      </w:divBdr>
    </w:div>
    <w:div w:id="1659186117">
      <w:bodyDiv w:val="1"/>
      <w:marLeft w:val="0"/>
      <w:marRight w:val="0"/>
      <w:marTop w:val="0"/>
      <w:marBottom w:val="0"/>
      <w:divBdr>
        <w:top w:val="none" w:sz="0" w:space="0" w:color="auto"/>
        <w:left w:val="none" w:sz="0" w:space="0" w:color="auto"/>
        <w:bottom w:val="none" w:sz="0" w:space="0" w:color="auto"/>
        <w:right w:val="none" w:sz="0" w:space="0" w:color="auto"/>
      </w:divBdr>
      <w:divsChild>
        <w:div w:id="983463547">
          <w:marLeft w:val="547"/>
          <w:marRight w:val="0"/>
          <w:marTop w:val="0"/>
          <w:marBottom w:val="0"/>
          <w:divBdr>
            <w:top w:val="none" w:sz="0" w:space="0" w:color="auto"/>
            <w:left w:val="none" w:sz="0" w:space="0" w:color="auto"/>
            <w:bottom w:val="none" w:sz="0" w:space="0" w:color="auto"/>
            <w:right w:val="none" w:sz="0" w:space="0" w:color="auto"/>
          </w:divBdr>
        </w:div>
        <w:div w:id="614212479">
          <w:marLeft w:val="547"/>
          <w:marRight w:val="0"/>
          <w:marTop w:val="0"/>
          <w:marBottom w:val="0"/>
          <w:divBdr>
            <w:top w:val="none" w:sz="0" w:space="0" w:color="auto"/>
            <w:left w:val="none" w:sz="0" w:space="0" w:color="auto"/>
            <w:bottom w:val="none" w:sz="0" w:space="0" w:color="auto"/>
            <w:right w:val="none" w:sz="0" w:space="0" w:color="auto"/>
          </w:divBdr>
        </w:div>
        <w:div w:id="703289656">
          <w:marLeft w:val="547"/>
          <w:marRight w:val="0"/>
          <w:marTop w:val="0"/>
          <w:marBottom w:val="0"/>
          <w:divBdr>
            <w:top w:val="none" w:sz="0" w:space="0" w:color="auto"/>
            <w:left w:val="none" w:sz="0" w:space="0" w:color="auto"/>
            <w:bottom w:val="none" w:sz="0" w:space="0" w:color="auto"/>
            <w:right w:val="none" w:sz="0" w:space="0" w:color="auto"/>
          </w:divBdr>
        </w:div>
        <w:div w:id="1090733957">
          <w:marLeft w:val="547"/>
          <w:marRight w:val="0"/>
          <w:marTop w:val="0"/>
          <w:marBottom w:val="0"/>
          <w:divBdr>
            <w:top w:val="none" w:sz="0" w:space="0" w:color="auto"/>
            <w:left w:val="none" w:sz="0" w:space="0" w:color="auto"/>
            <w:bottom w:val="none" w:sz="0" w:space="0" w:color="auto"/>
            <w:right w:val="none" w:sz="0" w:space="0" w:color="auto"/>
          </w:divBdr>
        </w:div>
      </w:divsChild>
    </w:div>
    <w:div w:id="1842429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diagramColors" Target="diagrams/colors2.xml"/><Relationship Id="rId26" Type="http://schemas.openxmlformats.org/officeDocument/2006/relationships/diagramLayout" Target="diagrams/layout4.xml"/><Relationship Id="rId39" Type="http://schemas.openxmlformats.org/officeDocument/2006/relationships/diagramLayout" Target="diagrams/layout6.xml"/><Relationship Id="rId21" Type="http://schemas.openxmlformats.org/officeDocument/2006/relationships/diagramLayout" Target="diagrams/layout3.xml"/><Relationship Id="rId34" Type="http://schemas.microsoft.com/office/2007/relationships/diagramDrawing" Target="diagrams/drawing5.xml"/><Relationship Id="rId42" Type="http://schemas.microsoft.com/office/2007/relationships/diagramDrawing" Target="diagrams/drawing6.xml"/><Relationship Id="rId47" Type="http://schemas.openxmlformats.org/officeDocument/2006/relationships/hyperlink" Target="http://www.autismeducationtrust.org.uk" TargetMode="External"/><Relationship Id="rId50" Type="http://schemas.openxmlformats.org/officeDocument/2006/relationships/footer" Target="foot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diagramLayout" Target="diagrams/layout2.xml"/><Relationship Id="rId29" Type="http://schemas.microsoft.com/office/2007/relationships/diagramDrawing" Target="diagrams/drawing4.xml"/><Relationship Id="rId11" Type="http://schemas.openxmlformats.org/officeDocument/2006/relationships/diagramQuickStyle" Target="diagrams/quickStyle1.xml"/><Relationship Id="rId24" Type="http://schemas.microsoft.com/office/2007/relationships/diagramDrawing" Target="diagrams/drawing3.xml"/><Relationship Id="rId32" Type="http://schemas.openxmlformats.org/officeDocument/2006/relationships/diagramQuickStyle" Target="diagrams/quickStyle5.xml"/><Relationship Id="rId37" Type="http://schemas.openxmlformats.org/officeDocument/2006/relationships/hyperlink" Target="mailto:admin@stmartins.dsat.org.uk" TargetMode="External"/><Relationship Id="rId40" Type="http://schemas.openxmlformats.org/officeDocument/2006/relationships/diagramQuickStyle" Target="diagrams/quickStyle6.xml"/><Relationship Id="rId45" Type="http://schemas.openxmlformats.org/officeDocument/2006/relationships/hyperlink" Target="https://localoffer.wiltshire.gov.uk/article/4289/Mediation-and-appeals" TargetMode="External"/><Relationship Id="rId5" Type="http://schemas.openxmlformats.org/officeDocument/2006/relationships/footnotes" Target="footnote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diagramColors" Target="diagrams/colors4.xml"/><Relationship Id="rId36" Type="http://schemas.openxmlformats.org/officeDocument/2006/relationships/image" Target="media/image4.png"/><Relationship Id="rId49" Type="http://schemas.openxmlformats.org/officeDocument/2006/relationships/footer" Target="footer1.xml"/><Relationship Id="rId10" Type="http://schemas.openxmlformats.org/officeDocument/2006/relationships/diagramLayout" Target="diagrams/layout1.xml"/><Relationship Id="rId19" Type="http://schemas.microsoft.com/office/2007/relationships/diagramDrawing" Target="diagrams/drawing2.xml"/><Relationship Id="rId31" Type="http://schemas.openxmlformats.org/officeDocument/2006/relationships/diagramLayout" Target="diagrams/layout5.xml"/><Relationship Id="rId44" Type="http://schemas.openxmlformats.org/officeDocument/2006/relationships/hyperlink" Target="https://www.gov.uk/complain-about-school/disability-discrimination"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diagramQuickStyle" Target="diagrams/quickStyle3.xml"/><Relationship Id="rId27" Type="http://schemas.openxmlformats.org/officeDocument/2006/relationships/diagramQuickStyle" Target="diagrams/quickStyle4.xml"/><Relationship Id="rId30" Type="http://schemas.openxmlformats.org/officeDocument/2006/relationships/diagramData" Target="diagrams/data5.xml"/><Relationship Id="rId35" Type="http://schemas.openxmlformats.org/officeDocument/2006/relationships/image" Target="media/image3.png"/><Relationship Id="rId43" Type="http://schemas.openxmlformats.org/officeDocument/2006/relationships/hyperlink" Target="https://www.stmartins.dsat.org.uk/attachments/download.asp?file=173&amp;type=pdf" TargetMode="External"/><Relationship Id="rId48" Type="http://schemas.openxmlformats.org/officeDocument/2006/relationships/hyperlink" Target="http://www.anti-bullyingalliance.org.uk" TargetMode="External"/><Relationship Id="rId8" Type="http://schemas.openxmlformats.org/officeDocument/2006/relationships/hyperlink" Target="mailto:sabbott@stmartins.dsat.org.uk"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diagramColors" Target="diagrams/colors1.xml"/><Relationship Id="rId17" Type="http://schemas.openxmlformats.org/officeDocument/2006/relationships/diagramQuickStyle" Target="diagrams/quickStyle2.xml"/><Relationship Id="rId25" Type="http://schemas.openxmlformats.org/officeDocument/2006/relationships/diagramData" Target="diagrams/data4.xml"/><Relationship Id="rId33" Type="http://schemas.openxmlformats.org/officeDocument/2006/relationships/diagramColors" Target="diagrams/colors5.xml"/><Relationship Id="rId38" Type="http://schemas.openxmlformats.org/officeDocument/2006/relationships/diagramData" Target="diagrams/data6.xml"/><Relationship Id="rId46" Type="http://schemas.openxmlformats.org/officeDocument/2006/relationships/hyperlink" Target="http://www.wiltshire.gov.uk/local-offer" TargetMode="External"/><Relationship Id="rId20" Type="http://schemas.openxmlformats.org/officeDocument/2006/relationships/diagramData" Target="diagrams/data3.xml"/><Relationship Id="rId41" Type="http://schemas.openxmlformats.org/officeDocument/2006/relationships/diagramColors" Target="diagrams/colors6.xml"/><Relationship Id="rId1" Type="http://schemas.openxmlformats.org/officeDocument/2006/relationships/numbering" Target="numbering.xml"/><Relationship Id="rId6" Type="http://schemas.openxmlformats.org/officeDocument/2006/relationships/endnotes" Target="end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4_3">
  <dgm:title val=""/>
  <dgm:desc val=""/>
  <dgm:catLst>
    <dgm:cat type="accent4" pri="11300"/>
  </dgm:catLst>
  <dgm:styleLbl name="node0">
    <dgm:fillClrLst meth="repeat">
      <a:schemeClr val="accent4">
        <a:shade val="80000"/>
      </a:schemeClr>
    </dgm:fillClrLst>
    <dgm:linClrLst meth="repeat">
      <a:schemeClr val="lt1"/>
    </dgm:linClrLst>
    <dgm:effectClrLst/>
    <dgm:txLinClrLst/>
    <dgm:txFillClrLst/>
    <dgm:txEffectClrLst/>
  </dgm:styleLbl>
  <dgm:styleLbl name="node1">
    <dgm:fillClrLst>
      <a:schemeClr val="accent4">
        <a:shade val="80000"/>
      </a:schemeClr>
      <a:schemeClr val="accent4">
        <a:tint val="70000"/>
      </a:schemeClr>
    </dgm:fillClrLst>
    <dgm:linClrLst meth="repeat">
      <a:schemeClr val="lt1"/>
    </dgm:linClrLst>
    <dgm:effectClrLst/>
    <dgm:txLinClrLst/>
    <dgm:txFillClrLst/>
    <dgm:txEffectClrLst/>
  </dgm:styleLbl>
  <dgm:styleLbl name="alignNode1">
    <dgm:fillClrLst>
      <a:schemeClr val="accent4">
        <a:shade val="80000"/>
      </a:schemeClr>
      <a:schemeClr val="accent4">
        <a:tint val="70000"/>
      </a:schemeClr>
    </dgm:fillClrLst>
    <dgm:linClrLst>
      <a:schemeClr val="accent4">
        <a:shade val="80000"/>
      </a:schemeClr>
      <a:schemeClr val="accent4">
        <a:tint val="70000"/>
      </a:schemeClr>
    </dgm:linClrLst>
    <dgm:effectClrLst/>
    <dgm:txLinClrLst/>
    <dgm:txFillClrLst/>
    <dgm:txEffectClrLst/>
  </dgm:styleLbl>
  <dgm:styleLbl name="lnNode1">
    <dgm:fillClrLst>
      <a:schemeClr val="accent4">
        <a:shade val="80000"/>
      </a:schemeClr>
      <a:schemeClr val="accent4">
        <a:tint val="70000"/>
      </a:schemeClr>
    </dgm:fillClrLst>
    <dgm:linClrLst meth="repeat">
      <a:schemeClr val="lt1"/>
    </dgm:linClrLst>
    <dgm:effectClrLst/>
    <dgm:txLinClrLst/>
    <dgm:txFillClrLst/>
    <dgm:txEffectClrLst/>
  </dgm:styleLbl>
  <dgm:styleLbl name="vennNode1">
    <dgm:fillClrLst>
      <a:schemeClr val="accent4">
        <a:shade val="80000"/>
        <a:alpha val="50000"/>
      </a:schemeClr>
      <a:schemeClr val="accent4">
        <a:tint val="70000"/>
        <a:alpha val="50000"/>
      </a:schemeClr>
    </dgm:fillClrLst>
    <dgm:linClrLst meth="repeat">
      <a:schemeClr val="lt1"/>
    </dgm:linClrLst>
    <dgm:effectClrLst/>
    <dgm:txLinClrLst/>
    <dgm:txFillClrLst/>
    <dgm:txEffectClrLst/>
  </dgm:styleLbl>
  <dgm:styleLbl name="node2">
    <dgm:fillClrLst>
      <a:schemeClr val="accent4">
        <a:tint val="99000"/>
      </a:schemeClr>
    </dgm:fillClrLst>
    <dgm:linClrLst meth="repeat">
      <a:schemeClr val="lt1"/>
    </dgm:linClrLst>
    <dgm:effectClrLst/>
    <dgm:txLinClrLst/>
    <dgm:txFillClrLst/>
    <dgm:txEffectClrLst/>
  </dgm:styleLbl>
  <dgm:styleLbl name="node3">
    <dgm:fillClrLst>
      <a:schemeClr val="accent4">
        <a:tint val="80000"/>
      </a:schemeClr>
    </dgm:fillClrLst>
    <dgm:linClrLst meth="repeat">
      <a:schemeClr val="lt1"/>
    </dgm:linClrLst>
    <dgm:effectClrLst/>
    <dgm:txLinClrLst/>
    <dgm:txFillClrLst/>
    <dgm:txEffectClrLst/>
  </dgm:styleLbl>
  <dgm:styleLbl name="node4">
    <dgm:fillClrLst>
      <a:schemeClr val="accent4">
        <a:tint val="70000"/>
      </a:schemeClr>
    </dgm:fillClrLst>
    <dgm:linClrLst meth="repeat">
      <a:schemeClr val="lt1"/>
    </dgm:linClrLst>
    <dgm:effectClrLst/>
    <dgm:txLinClrLst/>
    <dgm:txFillClrLst/>
    <dgm:txEffectClrLst/>
  </dgm:styleLbl>
  <dgm:styleLbl name="f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hade val="90000"/>
      </a:schemeClr>
      <a:schemeClr val="accent4">
        <a:tint val="70000"/>
      </a:schemeClr>
    </dgm:fillClrLst>
    <dgm:linClrLst>
      <a:schemeClr val="accent4">
        <a:shade val="90000"/>
      </a:schemeClr>
      <a:schemeClr val="accent4">
        <a:tint val="70000"/>
      </a:schemeClr>
    </dgm:linClrLst>
    <dgm:effectClrLst/>
    <dgm:txLinClrLst/>
    <dgm:txFillClrLst/>
    <dgm:txEffectClrLst/>
  </dgm:styleLbl>
  <dgm:styleLbl name="fgSibTrans2D1">
    <dgm:fillClrLst>
      <a:schemeClr val="accent4">
        <a:shade val="90000"/>
      </a:schemeClr>
      <a:schemeClr val="accent4">
        <a:tint val="70000"/>
      </a:schemeClr>
    </dgm:fillClrLst>
    <dgm:linClrLst>
      <a:schemeClr val="accent4">
        <a:shade val="90000"/>
      </a:schemeClr>
      <a:schemeClr val="accent4">
        <a:tint val="70000"/>
      </a:schemeClr>
    </dgm:linClrLst>
    <dgm:effectClrLst/>
    <dgm:txLinClrLst/>
    <dgm:txFillClrLst meth="repeat">
      <a:schemeClr val="lt1"/>
    </dgm:txFillClrLst>
    <dgm:txEffectClrLst/>
  </dgm:styleLbl>
  <dgm:styleLbl name="bgSibTrans2D1">
    <dgm:fillClrLst>
      <a:schemeClr val="accent4">
        <a:shade val="90000"/>
      </a:schemeClr>
      <a:schemeClr val="accent4">
        <a:tint val="70000"/>
      </a:schemeClr>
    </dgm:fillClrLst>
    <dgm:linClrLst>
      <a:schemeClr val="accent4">
        <a:shade val="90000"/>
      </a:schemeClr>
      <a:schemeClr val="accent4">
        <a:tint val="70000"/>
      </a:schemeClr>
    </dgm:linClrLst>
    <dgm:effectClrLst/>
    <dgm:txLinClrLst/>
    <dgm:txFillClrLst meth="repeat">
      <a:schemeClr val="lt1"/>
    </dgm:txFillClrLst>
    <dgm:txEffectClrLst/>
  </dgm:styleLbl>
  <dgm:styleLbl name="sibTrans1D1">
    <dgm:fillClrLst>
      <a:schemeClr val="accent4">
        <a:shade val="90000"/>
      </a:schemeClr>
      <a:schemeClr val="accent4">
        <a:tint val="70000"/>
      </a:schemeClr>
    </dgm:fillClrLst>
    <dgm:linClrLst>
      <a:schemeClr val="accent4">
        <a:shade val="90000"/>
      </a:schemeClr>
      <a:schemeClr val="accent4">
        <a:tint val="7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shade val="80000"/>
      </a:schemeClr>
    </dgm:fillClrLst>
    <dgm:linClrLst meth="repeat">
      <a:schemeClr val="lt1"/>
    </dgm:linClrLst>
    <dgm:effectClrLst/>
    <dgm:txLinClrLst/>
    <dgm:txFillClrLst/>
    <dgm:txEffectClrLst/>
  </dgm:styleLbl>
  <dgm:styleLbl name="asst1">
    <dgm:fillClrLst meth="repeat">
      <a:schemeClr val="accent4">
        <a:shade val="80000"/>
      </a:schemeClr>
    </dgm:fillClrLst>
    <dgm:linClrLst meth="repeat">
      <a:schemeClr val="lt1"/>
    </dgm:linClrLst>
    <dgm:effectClrLst/>
    <dgm:txLinClrLst/>
    <dgm:txFillClrLst/>
    <dgm:txEffectClrLst/>
  </dgm:styleLbl>
  <dgm:styleLbl name="asst2">
    <dgm:fillClrLst>
      <a:schemeClr val="accent4">
        <a:tint val="99000"/>
      </a:schemeClr>
    </dgm:fillClrLst>
    <dgm:linClrLst meth="repeat">
      <a:schemeClr val="lt1"/>
    </dgm:linClrLst>
    <dgm:effectClrLst/>
    <dgm:txLinClrLst/>
    <dgm:txFillClrLst/>
    <dgm:txEffectClrLst/>
  </dgm:styleLbl>
  <dgm:styleLbl name="asst3">
    <dgm:fillClrLst>
      <a:schemeClr val="accent4">
        <a:tint val="80000"/>
      </a:schemeClr>
    </dgm:fillClrLst>
    <dgm:linClrLst meth="repeat">
      <a:schemeClr val="lt1"/>
    </dgm:linClrLst>
    <dgm:effectClrLst/>
    <dgm:txLinClrLst/>
    <dgm:txFillClrLst/>
    <dgm:txEffectClrLst/>
  </dgm:styleLbl>
  <dgm:styleLbl name="asst4">
    <dgm:fillClrLst>
      <a:schemeClr val="accent4">
        <a:tint val="70000"/>
      </a:schemeClr>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meth="repeat">
      <a:schemeClr val="lt1"/>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lt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9000"/>
      </a:schemeClr>
    </dgm:fillClrLst>
    <dgm:linClrLst meth="repeat">
      <a:schemeClr val="accent4">
        <a:tint val="99000"/>
      </a:schemeClr>
    </dgm:linClrLst>
    <dgm:effectClrLst/>
    <dgm:txLinClrLst/>
    <dgm:txFillClrLst meth="repeat">
      <a:schemeClr val="tx1"/>
    </dgm:txFillClrLst>
    <dgm:txEffectClrLst/>
  </dgm:styleLbl>
  <dgm:styleLbl name="parChTrans1D3">
    <dgm:fillClrLst meth="repeat">
      <a:schemeClr val="accent4">
        <a:tint val="80000"/>
      </a:schemeClr>
    </dgm:fillClrLst>
    <dgm:linClrLst meth="repeat">
      <a:schemeClr val="accent4">
        <a:tint val="80000"/>
      </a:schemeClr>
    </dgm:linClrLst>
    <dgm:effectClrLst/>
    <dgm:txLinClrLst/>
    <dgm:txFillClrLst meth="repeat">
      <a:schemeClr val="tx1"/>
    </dgm:txFillClrLst>
    <dgm:txEffectClrLst/>
  </dgm:styleLbl>
  <dgm:styleLbl name="parChTrans1D4">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hade val="80000"/>
      </a:schemeClr>
      <a:schemeClr val="accent4">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hade val="80000"/>
      </a:schemeClr>
      <a:schemeClr val="accent4">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hade val="80000"/>
      </a:schemeClr>
      <a:schemeClr val="accent4">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hade val="80000"/>
      </a:schemeClr>
      <a:schemeClr val="accent4">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4">
        <a:shade val="80000"/>
      </a:schemeClr>
      <a:schemeClr val="accent4">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3CBC12A-5C39-1740-A161-EFAB6C732C44}" type="doc">
      <dgm:prSet loTypeId="urn:microsoft.com/office/officeart/2005/8/layout/cycle4" loCatId="" qsTypeId="urn:microsoft.com/office/officeart/2005/8/quickstyle/simple1" qsCatId="simple" csTypeId="urn:microsoft.com/office/officeart/2005/8/colors/accent1_2" csCatId="accent1" phldr="1"/>
      <dgm:spPr/>
      <dgm:t>
        <a:bodyPr/>
        <a:lstStyle/>
        <a:p>
          <a:endParaRPr lang="en-GB"/>
        </a:p>
      </dgm:t>
    </dgm:pt>
    <dgm:pt modelId="{14D0CB18-31C4-4140-917F-D17DE7A57DFE}">
      <dgm:prSet phldrT="[Text]" custT="1"/>
      <dgm:spPr>
        <a:solidFill>
          <a:srgbClr val="F69181"/>
        </a:solidFill>
      </dgm:spPr>
      <dgm:t>
        <a:bodyPr/>
        <a:lstStyle/>
        <a:p>
          <a:r>
            <a:rPr lang="en-GB" sz="1000"/>
            <a:t>Physical and sensory</a:t>
          </a:r>
        </a:p>
      </dgm:t>
    </dgm:pt>
    <dgm:pt modelId="{33CAB4EE-FBED-1F4B-A6D1-DC5562EE461A}" type="parTrans" cxnId="{0666141A-C0E0-7C4E-8FD4-BCE5C0620E00}">
      <dgm:prSet/>
      <dgm:spPr/>
      <dgm:t>
        <a:bodyPr/>
        <a:lstStyle/>
        <a:p>
          <a:endParaRPr lang="en-GB"/>
        </a:p>
      </dgm:t>
    </dgm:pt>
    <dgm:pt modelId="{09193594-F0DF-5644-B04D-BC44382EEEA1}" type="sibTrans" cxnId="{0666141A-C0E0-7C4E-8FD4-BCE5C0620E00}">
      <dgm:prSet/>
      <dgm:spPr/>
      <dgm:t>
        <a:bodyPr/>
        <a:lstStyle/>
        <a:p>
          <a:endParaRPr lang="en-GB"/>
        </a:p>
      </dgm:t>
    </dgm:pt>
    <dgm:pt modelId="{007E99A6-1526-2142-9116-5EECE9970388}">
      <dgm:prSet phldrT="[Text]" custT="1"/>
      <dgm:spPr/>
      <dgm:t>
        <a:bodyPr/>
        <a:lstStyle/>
        <a:p>
          <a:r>
            <a:rPr lang="en-GB" sz="1000"/>
            <a:t>This may include a physical disability which may hinder a child from using resources .  This may include visual, hearing and multi-sensory impairments.</a:t>
          </a:r>
        </a:p>
      </dgm:t>
    </dgm:pt>
    <dgm:pt modelId="{277FDF7F-8454-D345-93CB-068072E7C139}" type="parTrans" cxnId="{7BE80344-BBBC-424A-B263-4D4599967672}">
      <dgm:prSet/>
      <dgm:spPr/>
      <dgm:t>
        <a:bodyPr/>
        <a:lstStyle/>
        <a:p>
          <a:endParaRPr lang="en-GB"/>
        </a:p>
      </dgm:t>
    </dgm:pt>
    <dgm:pt modelId="{48B60FB3-12EA-594D-BF77-5447F911B162}" type="sibTrans" cxnId="{7BE80344-BBBC-424A-B263-4D4599967672}">
      <dgm:prSet/>
      <dgm:spPr/>
      <dgm:t>
        <a:bodyPr/>
        <a:lstStyle/>
        <a:p>
          <a:endParaRPr lang="en-GB"/>
        </a:p>
      </dgm:t>
    </dgm:pt>
    <dgm:pt modelId="{DD960BA2-389B-1349-B8E5-37DDD9B5E321}">
      <dgm:prSet phldrT="[Text]" custT="1"/>
      <dgm:spPr>
        <a:solidFill>
          <a:schemeClr val="accent5">
            <a:lumMod val="60000"/>
            <a:lumOff val="40000"/>
          </a:schemeClr>
        </a:solidFill>
      </dgm:spPr>
      <dgm:t>
        <a:bodyPr/>
        <a:lstStyle/>
        <a:p>
          <a:r>
            <a:rPr lang="en-GB" sz="1000"/>
            <a:t>Cognition and Learning</a:t>
          </a:r>
        </a:p>
      </dgm:t>
    </dgm:pt>
    <dgm:pt modelId="{F416F253-3148-874D-BBDA-2C0EBEF60FCB}" type="parTrans" cxnId="{75F42FE8-3AD0-DF4C-BE65-35353EE132A4}">
      <dgm:prSet/>
      <dgm:spPr/>
      <dgm:t>
        <a:bodyPr/>
        <a:lstStyle/>
        <a:p>
          <a:endParaRPr lang="en-GB"/>
        </a:p>
      </dgm:t>
    </dgm:pt>
    <dgm:pt modelId="{FC815660-7BD2-604B-80DE-ED05B60F688C}" type="sibTrans" cxnId="{75F42FE8-3AD0-DF4C-BE65-35353EE132A4}">
      <dgm:prSet/>
      <dgm:spPr/>
      <dgm:t>
        <a:bodyPr/>
        <a:lstStyle/>
        <a:p>
          <a:endParaRPr lang="en-GB"/>
        </a:p>
      </dgm:t>
    </dgm:pt>
    <dgm:pt modelId="{3770080A-B55B-624A-A608-7710FA230DA9}">
      <dgm:prSet phldrT="[Text]" custT="1"/>
      <dgm:spPr/>
      <dgm:t>
        <a:bodyPr anchor="t" anchorCtr="0"/>
        <a:lstStyle/>
        <a:p>
          <a:r>
            <a:rPr lang="en-GB" sz="1000"/>
            <a:t>This may include specific learning difficulties such as dyslexia, dyscalculia and dyspraxia</a:t>
          </a:r>
          <a:r>
            <a:rPr lang="en-GB" sz="900"/>
            <a:t>.   </a:t>
          </a:r>
          <a:r>
            <a:rPr lang="en-GB" sz="1000"/>
            <a:t>It may include more general learning difficulties. </a:t>
          </a:r>
        </a:p>
      </dgm:t>
    </dgm:pt>
    <dgm:pt modelId="{6139BEEC-8E53-1340-B6DF-8C41B4A2661B}" type="parTrans" cxnId="{91D97476-1F21-534B-B6E3-6CE5919F8FB1}">
      <dgm:prSet/>
      <dgm:spPr/>
      <dgm:t>
        <a:bodyPr/>
        <a:lstStyle/>
        <a:p>
          <a:endParaRPr lang="en-GB"/>
        </a:p>
      </dgm:t>
    </dgm:pt>
    <dgm:pt modelId="{B47315A5-5219-7942-B819-15E5EE046131}" type="sibTrans" cxnId="{91D97476-1F21-534B-B6E3-6CE5919F8FB1}">
      <dgm:prSet/>
      <dgm:spPr/>
      <dgm:t>
        <a:bodyPr/>
        <a:lstStyle/>
        <a:p>
          <a:endParaRPr lang="en-GB"/>
        </a:p>
      </dgm:t>
    </dgm:pt>
    <dgm:pt modelId="{F7C4BC86-5822-C146-93D4-0686E701A11C}">
      <dgm:prSet phldrT="[Text]" custT="1"/>
      <dgm:spPr>
        <a:solidFill>
          <a:schemeClr val="accent6">
            <a:lumMod val="60000"/>
            <a:lumOff val="40000"/>
          </a:schemeClr>
        </a:solidFill>
      </dgm:spPr>
      <dgm:t>
        <a:bodyPr/>
        <a:lstStyle/>
        <a:p>
          <a:r>
            <a:rPr lang="en-GB" sz="900"/>
            <a:t>Communication and Interaction</a:t>
          </a:r>
        </a:p>
      </dgm:t>
    </dgm:pt>
    <dgm:pt modelId="{3CD3B776-F4EA-8642-A37A-594A88C611A5}" type="sibTrans" cxnId="{B9477FB0-029A-A448-A849-BCAC64A8B233}">
      <dgm:prSet/>
      <dgm:spPr/>
      <dgm:t>
        <a:bodyPr/>
        <a:lstStyle/>
        <a:p>
          <a:endParaRPr lang="en-GB"/>
        </a:p>
      </dgm:t>
    </dgm:pt>
    <dgm:pt modelId="{B9C26D7D-A1F9-FC48-8F48-496E838E3961}" type="parTrans" cxnId="{B9477FB0-029A-A448-A849-BCAC64A8B233}">
      <dgm:prSet/>
      <dgm:spPr/>
      <dgm:t>
        <a:bodyPr/>
        <a:lstStyle/>
        <a:p>
          <a:endParaRPr lang="en-GB"/>
        </a:p>
      </dgm:t>
    </dgm:pt>
    <dgm:pt modelId="{E3E1E56B-956A-3149-9D81-28FB20479268}">
      <dgm:prSet phldrT="[Text]" custT="1"/>
      <dgm:spPr/>
      <dgm:t>
        <a:bodyPr/>
        <a:lstStyle/>
        <a:p>
          <a:r>
            <a:rPr lang="en-GB" sz="1000"/>
            <a:t>Children may find it difficult to say what they want to, understand what is said to them or not understand /use the social rules of communication. Children with ASD often have C&amp;I needs</a:t>
          </a:r>
        </a:p>
      </dgm:t>
    </dgm:pt>
    <dgm:pt modelId="{9B0F2FFF-6091-E94A-9C89-CF29CBCFCA37}" type="sibTrans" cxnId="{5545E33D-766F-4542-95DC-624A8C2C2423}">
      <dgm:prSet/>
      <dgm:spPr/>
      <dgm:t>
        <a:bodyPr/>
        <a:lstStyle/>
        <a:p>
          <a:endParaRPr lang="en-GB"/>
        </a:p>
      </dgm:t>
    </dgm:pt>
    <dgm:pt modelId="{65178FE2-847F-CF42-AF34-AC700A089121}" type="parTrans" cxnId="{5545E33D-766F-4542-95DC-624A8C2C2423}">
      <dgm:prSet/>
      <dgm:spPr/>
      <dgm:t>
        <a:bodyPr/>
        <a:lstStyle/>
        <a:p>
          <a:endParaRPr lang="en-GB"/>
        </a:p>
      </dgm:t>
    </dgm:pt>
    <dgm:pt modelId="{7EB86340-47DF-2F4B-ABAD-0AE9EFB66B9B}">
      <dgm:prSet phldrT="[Text]" custT="1"/>
      <dgm:spPr>
        <a:solidFill>
          <a:schemeClr val="accent4">
            <a:lumMod val="60000"/>
            <a:lumOff val="40000"/>
          </a:schemeClr>
        </a:solidFill>
      </dgm:spPr>
      <dgm:t>
        <a:bodyPr/>
        <a:lstStyle/>
        <a:p>
          <a:r>
            <a:rPr lang="en-GB" sz="1000"/>
            <a:t>Social, emotional and mental health</a:t>
          </a:r>
        </a:p>
      </dgm:t>
    </dgm:pt>
    <dgm:pt modelId="{5502F4E8-DE6B-7942-A56C-35B6330856A7}" type="sibTrans" cxnId="{C38E5470-B733-B64C-B45A-A5599F339E8F}">
      <dgm:prSet/>
      <dgm:spPr/>
      <dgm:t>
        <a:bodyPr/>
        <a:lstStyle/>
        <a:p>
          <a:endParaRPr lang="en-GB"/>
        </a:p>
      </dgm:t>
    </dgm:pt>
    <dgm:pt modelId="{4ED23403-F6EB-354D-9E93-97EB120BB687}" type="parTrans" cxnId="{C38E5470-B733-B64C-B45A-A5599F339E8F}">
      <dgm:prSet/>
      <dgm:spPr/>
      <dgm:t>
        <a:bodyPr/>
        <a:lstStyle/>
        <a:p>
          <a:endParaRPr lang="en-GB"/>
        </a:p>
      </dgm:t>
    </dgm:pt>
    <dgm:pt modelId="{05B2DFDC-CEC8-C745-ABEC-0465466C7F2B}">
      <dgm:prSet phldrT="[Text]" custT="1"/>
      <dgm:spPr/>
      <dgm:t>
        <a:bodyPr tIns="0" anchor="t" anchorCtr="0"/>
        <a:lstStyle/>
        <a:p>
          <a:r>
            <a:rPr lang="en-GB" sz="1000"/>
            <a:t>Children experience a widerange of social and emotional difficuoties.  This may manifext in certain behaviours, such as being withdrawn or disruptive. Children with ADHD/ADD may have SEMH needs.</a:t>
          </a:r>
        </a:p>
      </dgm:t>
    </dgm:pt>
    <dgm:pt modelId="{5C66CC91-DD4B-344F-89B8-9EDD8D5BA974}" type="sibTrans" cxnId="{2A14920D-120B-DD4D-9E0A-AF5F491C8436}">
      <dgm:prSet/>
      <dgm:spPr/>
      <dgm:t>
        <a:bodyPr/>
        <a:lstStyle/>
        <a:p>
          <a:endParaRPr lang="en-GB"/>
        </a:p>
      </dgm:t>
    </dgm:pt>
    <dgm:pt modelId="{7DBAA3C2-E03F-FD4F-9FEE-39692632A439}" type="parTrans" cxnId="{2A14920D-120B-DD4D-9E0A-AF5F491C8436}">
      <dgm:prSet/>
      <dgm:spPr/>
      <dgm:t>
        <a:bodyPr/>
        <a:lstStyle/>
        <a:p>
          <a:endParaRPr lang="en-GB"/>
        </a:p>
      </dgm:t>
    </dgm:pt>
    <dgm:pt modelId="{020A5748-79C6-F840-AEFE-C699C39F211E}" type="pres">
      <dgm:prSet presAssocID="{A3CBC12A-5C39-1740-A161-EFAB6C732C44}" presName="cycleMatrixDiagram" presStyleCnt="0">
        <dgm:presLayoutVars>
          <dgm:chMax val="1"/>
          <dgm:dir/>
          <dgm:animLvl val="lvl"/>
          <dgm:resizeHandles val="exact"/>
        </dgm:presLayoutVars>
      </dgm:prSet>
      <dgm:spPr/>
    </dgm:pt>
    <dgm:pt modelId="{D623E483-D4F2-2D47-8542-2D231D11758B}" type="pres">
      <dgm:prSet presAssocID="{A3CBC12A-5C39-1740-A161-EFAB6C732C44}" presName="children" presStyleCnt="0"/>
      <dgm:spPr/>
    </dgm:pt>
    <dgm:pt modelId="{2E3DD9D3-5B53-B041-A468-311C330A6F2A}" type="pres">
      <dgm:prSet presAssocID="{A3CBC12A-5C39-1740-A161-EFAB6C732C44}" presName="child1group" presStyleCnt="0"/>
      <dgm:spPr/>
    </dgm:pt>
    <dgm:pt modelId="{6650C905-3BFE-684C-BD43-AEED431BF3CA}" type="pres">
      <dgm:prSet presAssocID="{A3CBC12A-5C39-1740-A161-EFAB6C732C44}" presName="child1" presStyleLbl="bgAcc1" presStyleIdx="0" presStyleCnt="4" custScaleX="170191" custLinFactNeighborX="-37194" custLinFactNeighborY="4464"/>
      <dgm:spPr/>
    </dgm:pt>
    <dgm:pt modelId="{1E704750-1D79-6D4F-AC0B-BD7FAE6B7565}" type="pres">
      <dgm:prSet presAssocID="{A3CBC12A-5C39-1740-A161-EFAB6C732C44}" presName="child1Text" presStyleLbl="bgAcc1" presStyleIdx="0" presStyleCnt="4">
        <dgm:presLayoutVars>
          <dgm:bulletEnabled val="1"/>
        </dgm:presLayoutVars>
      </dgm:prSet>
      <dgm:spPr/>
    </dgm:pt>
    <dgm:pt modelId="{7A23D88A-E1A3-2048-8C1E-207A7C621FFE}" type="pres">
      <dgm:prSet presAssocID="{A3CBC12A-5C39-1740-A161-EFAB6C732C44}" presName="child2group" presStyleCnt="0"/>
      <dgm:spPr/>
    </dgm:pt>
    <dgm:pt modelId="{DBED9A6B-16BC-3A41-88E9-51CF06F43637}" type="pres">
      <dgm:prSet presAssocID="{A3CBC12A-5C39-1740-A161-EFAB6C732C44}" presName="child2" presStyleLbl="bgAcc1" presStyleIdx="1" presStyleCnt="4" custScaleX="188573" custScaleY="106004" custLinFactNeighborX="30800" custLinFactNeighborY="12475"/>
      <dgm:spPr/>
    </dgm:pt>
    <dgm:pt modelId="{F08D9E2B-8F07-F24D-8F50-CDEC6B41F097}" type="pres">
      <dgm:prSet presAssocID="{A3CBC12A-5C39-1740-A161-EFAB6C732C44}" presName="child2Text" presStyleLbl="bgAcc1" presStyleIdx="1" presStyleCnt="4">
        <dgm:presLayoutVars>
          <dgm:bulletEnabled val="1"/>
        </dgm:presLayoutVars>
      </dgm:prSet>
      <dgm:spPr/>
    </dgm:pt>
    <dgm:pt modelId="{EDAB75E9-D324-874F-ABD3-97A41F904E72}" type="pres">
      <dgm:prSet presAssocID="{A3CBC12A-5C39-1740-A161-EFAB6C732C44}" presName="child3group" presStyleCnt="0"/>
      <dgm:spPr/>
    </dgm:pt>
    <dgm:pt modelId="{A7294AF0-0146-4943-9316-915CCA21A7CD}" type="pres">
      <dgm:prSet presAssocID="{A3CBC12A-5C39-1740-A161-EFAB6C732C44}" presName="child3" presStyleLbl="bgAcc1" presStyleIdx="2" presStyleCnt="4" custScaleX="170170" custScaleY="175077" custLinFactNeighborX="48476" custLinFactNeighborY="-45056"/>
      <dgm:spPr/>
    </dgm:pt>
    <dgm:pt modelId="{13D69B92-CC72-4F44-A614-096FACBB957D}" type="pres">
      <dgm:prSet presAssocID="{A3CBC12A-5C39-1740-A161-EFAB6C732C44}" presName="child3Text" presStyleLbl="bgAcc1" presStyleIdx="2" presStyleCnt="4">
        <dgm:presLayoutVars>
          <dgm:bulletEnabled val="1"/>
        </dgm:presLayoutVars>
      </dgm:prSet>
      <dgm:spPr/>
    </dgm:pt>
    <dgm:pt modelId="{7C465069-A39D-8641-A440-AB875F1DD243}" type="pres">
      <dgm:prSet presAssocID="{A3CBC12A-5C39-1740-A161-EFAB6C732C44}" presName="child4group" presStyleCnt="0"/>
      <dgm:spPr/>
    </dgm:pt>
    <dgm:pt modelId="{3682A8E8-68FB-BE42-A370-D132CD2201AD}" type="pres">
      <dgm:prSet presAssocID="{A3CBC12A-5C39-1740-A161-EFAB6C732C44}" presName="child4" presStyleLbl="bgAcc1" presStyleIdx="3" presStyleCnt="4" custScaleX="148047" custScaleY="182410" custLinFactNeighborX="-40584" custLinFactNeighborY="-57376"/>
      <dgm:spPr/>
    </dgm:pt>
    <dgm:pt modelId="{C332A590-D99E-3444-A26E-E5BBF7CCCEDA}" type="pres">
      <dgm:prSet presAssocID="{A3CBC12A-5C39-1740-A161-EFAB6C732C44}" presName="child4Text" presStyleLbl="bgAcc1" presStyleIdx="3" presStyleCnt="4">
        <dgm:presLayoutVars>
          <dgm:bulletEnabled val="1"/>
        </dgm:presLayoutVars>
      </dgm:prSet>
      <dgm:spPr/>
    </dgm:pt>
    <dgm:pt modelId="{862F71FF-29CF-D44D-927D-23ED2607F82D}" type="pres">
      <dgm:prSet presAssocID="{A3CBC12A-5C39-1740-A161-EFAB6C732C44}" presName="childPlaceholder" presStyleCnt="0"/>
      <dgm:spPr/>
    </dgm:pt>
    <dgm:pt modelId="{EB1AEDBC-10A7-F14D-8C3D-3B2606445718}" type="pres">
      <dgm:prSet presAssocID="{A3CBC12A-5C39-1740-A161-EFAB6C732C44}" presName="circle" presStyleCnt="0"/>
      <dgm:spPr/>
    </dgm:pt>
    <dgm:pt modelId="{09D0F42F-8BFA-4745-8459-F817F7494B40}" type="pres">
      <dgm:prSet presAssocID="{A3CBC12A-5C39-1740-A161-EFAB6C732C44}" presName="quadrant1" presStyleLbl="node1" presStyleIdx="0" presStyleCnt="4" custScaleX="109110" custScaleY="111434" custLinFactNeighborX="-10734" custLinFactNeighborY="819">
        <dgm:presLayoutVars>
          <dgm:chMax val="1"/>
          <dgm:bulletEnabled val="1"/>
        </dgm:presLayoutVars>
      </dgm:prSet>
      <dgm:spPr/>
    </dgm:pt>
    <dgm:pt modelId="{314F3BF6-888B-9F4B-8794-4B8284CFB1E6}" type="pres">
      <dgm:prSet presAssocID="{A3CBC12A-5C39-1740-A161-EFAB6C732C44}" presName="quadrant2" presStyleLbl="node1" presStyleIdx="1" presStyleCnt="4" custScaleX="105000" custScaleY="111652" custLinFactNeighborX="-5815" custLinFactNeighborY="835">
        <dgm:presLayoutVars>
          <dgm:chMax val="1"/>
          <dgm:bulletEnabled val="1"/>
        </dgm:presLayoutVars>
      </dgm:prSet>
      <dgm:spPr/>
    </dgm:pt>
    <dgm:pt modelId="{E8ACDD0A-D498-2A44-9B74-84EA91990DB3}" type="pres">
      <dgm:prSet presAssocID="{A3CBC12A-5C39-1740-A161-EFAB6C732C44}" presName="quadrant3" presStyleLbl="node1" presStyleIdx="2" presStyleCnt="4" custScaleX="102673" custScaleY="106128" custLinFactNeighborX="-6583" custLinFactNeighborY="5781">
        <dgm:presLayoutVars>
          <dgm:chMax val="1"/>
          <dgm:bulletEnabled val="1"/>
        </dgm:presLayoutVars>
      </dgm:prSet>
      <dgm:spPr/>
    </dgm:pt>
    <dgm:pt modelId="{807D535A-F136-2F47-96FA-AA29434B46A5}" type="pres">
      <dgm:prSet presAssocID="{A3CBC12A-5C39-1740-A161-EFAB6C732C44}" presName="quadrant4" presStyleLbl="node1" presStyleIdx="3" presStyleCnt="4" custScaleX="110777" custScaleY="104647" custLinFactNeighborX="-10093" custLinFactNeighborY="6402">
        <dgm:presLayoutVars>
          <dgm:chMax val="1"/>
          <dgm:bulletEnabled val="1"/>
        </dgm:presLayoutVars>
      </dgm:prSet>
      <dgm:spPr/>
    </dgm:pt>
    <dgm:pt modelId="{9BC8FFF1-C57C-9743-A6E7-4F7D7A084732}" type="pres">
      <dgm:prSet presAssocID="{A3CBC12A-5C39-1740-A161-EFAB6C732C44}" presName="quadrantPlaceholder" presStyleCnt="0"/>
      <dgm:spPr/>
    </dgm:pt>
    <dgm:pt modelId="{36F599DB-56DD-B74A-A889-4A566FB4458F}" type="pres">
      <dgm:prSet presAssocID="{A3CBC12A-5C39-1740-A161-EFAB6C732C44}" presName="center1" presStyleLbl="fgShp" presStyleIdx="0" presStyleCnt="2" custScaleY="122923" custLinFactNeighborX="-19100" custLinFactNeighborY="26116"/>
      <dgm:spPr/>
    </dgm:pt>
    <dgm:pt modelId="{16CFF7D9-8A59-A44C-8AA0-6C9060FBA4B4}" type="pres">
      <dgm:prSet presAssocID="{A3CBC12A-5C39-1740-A161-EFAB6C732C44}" presName="center2" presStyleLbl="fgShp" presStyleIdx="1" presStyleCnt="2" custScaleY="121650" custLinFactNeighborX="-19272" custLinFactNeighborY="-2461"/>
      <dgm:spPr/>
    </dgm:pt>
  </dgm:ptLst>
  <dgm:cxnLst>
    <dgm:cxn modelId="{2A14920D-120B-DD4D-9E0A-AF5F491C8436}" srcId="{7EB86340-47DF-2F4B-ABAD-0AE9EFB66B9B}" destId="{05B2DFDC-CEC8-C745-ABEC-0465466C7F2B}" srcOrd="0" destOrd="0" parTransId="{7DBAA3C2-E03F-FD4F-9FEE-39692632A439}" sibTransId="{5C66CC91-DD4B-344F-89B8-9EDD8D5BA974}"/>
    <dgm:cxn modelId="{0666141A-C0E0-7C4E-8FD4-BCE5C0620E00}" srcId="{A3CBC12A-5C39-1740-A161-EFAB6C732C44}" destId="{14D0CB18-31C4-4140-917F-D17DE7A57DFE}" srcOrd="0" destOrd="0" parTransId="{33CAB4EE-FBED-1F4B-A6D1-DC5562EE461A}" sibTransId="{09193594-F0DF-5644-B04D-BC44382EEEA1}"/>
    <dgm:cxn modelId="{30A3561A-9A4C-7E41-8361-5283913C63F5}" type="presOf" srcId="{007E99A6-1526-2142-9116-5EECE9970388}" destId="{1E704750-1D79-6D4F-AC0B-BD7FAE6B7565}" srcOrd="1" destOrd="0" presId="urn:microsoft.com/office/officeart/2005/8/layout/cycle4"/>
    <dgm:cxn modelId="{5545E33D-766F-4542-95DC-624A8C2C2423}" srcId="{F7C4BC86-5822-C146-93D4-0686E701A11C}" destId="{E3E1E56B-956A-3149-9D81-28FB20479268}" srcOrd="0" destOrd="0" parTransId="{65178FE2-847F-CF42-AF34-AC700A089121}" sibTransId="{9B0F2FFF-6091-E94A-9C89-CF29CBCFCA37}"/>
    <dgm:cxn modelId="{7BE80344-BBBC-424A-B263-4D4599967672}" srcId="{14D0CB18-31C4-4140-917F-D17DE7A57DFE}" destId="{007E99A6-1526-2142-9116-5EECE9970388}" srcOrd="0" destOrd="0" parTransId="{277FDF7F-8454-D345-93CB-068072E7C139}" sibTransId="{48B60FB3-12EA-594D-BF77-5447F911B162}"/>
    <dgm:cxn modelId="{30BA6F4D-0A3F-2740-A7CE-2685873B3268}" type="presOf" srcId="{3770080A-B55B-624A-A608-7710FA230DA9}" destId="{F08D9E2B-8F07-F24D-8F50-CDEC6B41F097}" srcOrd="1" destOrd="0" presId="urn:microsoft.com/office/officeart/2005/8/layout/cycle4"/>
    <dgm:cxn modelId="{C38E5470-B733-B64C-B45A-A5599F339E8F}" srcId="{A3CBC12A-5C39-1740-A161-EFAB6C732C44}" destId="{7EB86340-47DF-2F4B-ABAD-0AE9EFB66B9B}" srcOrd="3" destOrd="0" parTransId="{4ED23403-F6EB-354D-9E93-97EB120BB687}" sibTransId="{5502F4E8-DE6B-7942-A56C-35B6330856A7}"/>
    <dgm:cxn modelId="{712BEC50-4522-544A-AEF7-683954F4B88E}" type="presOf" srcId="{E3E1E56B-956A-3149-9D81-28FB20479268}" destId="{13D69B92-CC72-4F44-A614-096FACBB957D}" srcOrd="1" destOrd="0" presId="urn:microsoft.com/office/officeart/2005/8/layout/cycle4"/>
    <dgm:cxn modelId="{91D97476-1F21-534B-B6E3-6CE5919F8FB1}" srcId="{DD960BA2-389B-1349-B8E5-37DDD9B5E321}" destId="{3770080A-B55B-624A-A608-7710FA230DA9}" srcOrd="0" destOrd="0" parTransId="{6139BEEC-8E53-1340-B6DF-8C41B4A2661B}" sibTransId="{B47315A5-5219-7942-B819-15E5EE046131}"/>
    <dgm:cxn modelId="{0024F88B-46BD-964D-84D6-D32E914AD246}" type="presOf" srcId="{E3E1E56B-956A-3149-9D81-28FB20479268}" destId="{A7294AF0-0146-4943-9316-915CCA21A7CD}" srcOrd="0" destOrd="0" presId="urn:microsoft.com/office/officeart/2005/8/layout/cycle4"/>
    <dgm:cxn modelId="{D0E30896-35DD-7142-B4E7-C9D5A9580A3F}" type="presOf" srcId="{05B2DFDC-CEC8-C745-ABEC-0465466C7F2B}" destId="{C332A590-D99E-3444-A26E-E5BBF7CCCEDA}" srcOrd="1" destOrd="0" presId="urn:microsoft.com/office/officeart/2005/8/layout/cycle4"/>
    <dgm:cxn modelId="{2F1ADBA3-B24E-5541-A73D-D32532C2ED31}" type="presOf" srcId="{A3CBC12A-5C39-1740-A161-EFAB6C732C44}" destId="{020A5748-79C6-F840-AEFE-C699C39F211E}" srcOrd="0" destOrd="0" presId="urn:microsoft.com/office/officeart/2005/8/layout/cycle4"/>
    <dgm:cxn modelId="{B9477FB0-029A-A448-A849-BCAC64A8B233}" srcId="{A3CBC12A-5C39-1740-A161-EFAB6C732C44}" destId="{F7C4BC86-5822-C146-93D4-0686E701A11C}" srcOrd="2" destOrd="0" parTransId="{B9C26D7D-A1F9-FC48-8F48-496E838E3961}" sibTransId="{3CD3B776-F4EA-8642-A37A-594A88C611A5}"/>
    <dgm:cxn modelId="{C01A29BB-E522-0B43-88E5-A0C34046D9CF}" type="presOf" srcId="{F7C4BC86-5822-C146-93D4-0686E701A11C}" destId="{E8ACDD0A-D498-2A44-9B74-84EA91990DB3}" srcOrd="0" destOrd="0" presId="urn:microsoft.com/office/officeart/2005/8/layout/cycle4"/>
    <dgm:cxn modelId="{04C83DBC-C9FF-3049-BA1B-5260E6328685}" type="presOf" srcId="{3770080A-B55B-624A-A608-7710FA230DA9}" destId="{DBED9A6B-16BC-3A41-88E9-51CF06F43637}" srcOrd="0" destOrd="0" presId="urn:microsoft.com/office/officeart/2005/8/layout/cycle4"/>
    <dgm:cxn modelId="{F3204AC4-7085-AA4F-A806-11899C0CFE0B}" type="presOf" srcId="{007E99A6-1526-2142-9116-5EECE9970388}" destId="{6650C905-3BFE-684C-BD43-AEED431BF3CA}" srcOrd="0" destOrd="0" presId="urn:microsoft.com/office/officeart/2005/8/layout/cycle4"/>
    <dgm:cxn modelId="{3D217BC6-3FF4-EE42-BAEF-783B2E605759}" type="presOf" srcId="{DD960BA2-389B-1349-B8E5-37DDD9B5E321}" destId="{314F3BF6-888B-9F4B-8794-4B8284CFB1E6}" srcOrd="0" destOrd="0" presId="urn:microsoft.com/office/officeart/2005/8/layout/cycle4"/>
    <dgm:cxn modelId="{478B26D0-81B5-7640-8652-2FAFADD1703F}" type="presOf" srcId="{05B2DFDC-CEC8-C745-ABEC-0465466C7F2B}" destId="{3682A8E8-68FB-BE42-A370-D132CD2201AD}" srcOrd="0" destOrd="0" presId="urn:microsoft.com/office/officeart/2005/8/layout/cycle4"/>
    <dgm:cxn modelId="{854C0DD6-55E8-6F4F-A486-BC967F898D8B}" type="presOf" srcId="{14D0CB18-31C4-4140-917F-D17DE7A57DFE}" destId="{09D0F42F-8BFA-4745-8459-F817F7494B40}" srcOrd="0" destOrd="0" presId="urn:microsoft.com/office/officeart/2005/8/layout/cycle4"/>
    <dgm:cxn modelId="{75F42FE8-3AD0-DF4C-BE65-35353EE132A4}" srcId="{A3CBC12A-5C39-1740-A161-EFAB6C732C44}" destId="{DD960BA2-389B-1349-B8E5-37DDD9B5E321}" srcOrd="1" destOrd="0" parTransId="{F416F253-3148-874D-BBDA-2C0EBEF60FCB}" sibTransId="{FC815660-7BD2-604B-80DE-ED05B60F688C}"/>
    <dgm:cxn modelId="{BB64C8FE-8697-B142-B733-CDEA521631EF}" type="presOf" srcId="{7EB86340-47DF-2F4B-ABAD-0AE9EFB66B9B}" destId="{807D535A-F136-2F47-96FA-AA29434B46A5}" srcOrd="0" destOrd="0" presId="urn:microsoft.com/office/officeart/2005/8/layout/cycle4"/>
    <dgm:cxn modelId="{F6D3A3B9-F250-744D-B54B-183C31D4BB87}" type="presParOf" srcId="{020A5748-79C6-F840-AEFE-C699C39F211E}" destId="{D623E483-D4F2-2D47-8542-2D231D11758B}" srcOrd="0" destOrd="0" presId="urn:microsoft.com/office/officeart/2005/8/layout/cycle4"/>
    <dgm:cxn modelId="{64BF6E25-C28F-DA41-8457-599357ABCF2C}" type="presParOf" srcId="{D623E483-D4F2-2D47-8542-2D231D11758B}" destId="{2E3DD9D3-5B53-B041-A468-311C330A6F2A}" srcOrd="0" destOrd="0" presId="urn:microsoft.com/office/officeart/2005/8/layout/cycle4"/>
    <dgm:cxn modelId="{CDF80AA8-83C3-D34E-9A2E-093DB5E27951}" type="presParOf" srcId="{2E3DD9D3-5B53-B041-A468-311C330A6F2A}" destId="{6650C905-3BFE-684C-BD43-AEED431BF3CA}" srcOrd="0" destOrd="0" presId="urn:microsoft.com/office/officeart/2005/8/layout/cycle4"/>
    <dgm:cxn modelId="{636AAE72-24C1-E843-9387-31742147A0DA}" type="presParOf" srcId="{2E3DD9D3-5B53-B041-A468-311C330A6F2A}" destId="{1E704750-1D79-6D4F-AC0B-BD7FAE6B7565}" srcOrd="1" destOrd="0" presId="urn:microsoft.com/office/officeart/2005/8/layout/cycle4"/>
    <dgm:cxn modelId="{680C8AB8-705D-A841-BCFB-2EBAD50B315D}" type="presParOf" srcId="{D623E483-D4F2-2D47-8542-2D231D11758B}" destId="{7A23D88A-E1A3-2048-8C1E-207A7C621FFE}" srcOrd="1" destOrd="0" presId="urn:microsoft.com/office/officeart/2005/8/layout/cycle4"/>
    <dgm:cxn modelId="{091A7E8C-0FD5-9149-BC46-98B00A61028D}" type="presParOf" srcId="{7A23D88A-E1A3-2048-8C1E-207A7C621FFE}" destId="{DBED9A6B-16BC-3A41-88E9-51CF06F43637}" srcOrd="0" destOrd="0" presId="urn:microsoft.com/office/officeart/2005/8/layout/cycle4"/>
    <dgm:cxn modelId="{E6B3C307-DCD1-8C4C-80DB-A8BCDA168672}" type="presParOf" srcId="{7A23D88A-E1A3-2048-8C1E-207A7C621FFE}" destId="{F08D9E2B-8F07-F24D-8F50-CDEC6B41F097}" srcOrd="1" destOrd="0" presId="urn:microsoft.com/office/officeart/2005/8/layout/cycle4"/>
    <dgm:cxn modelId="{652EF26D-6A8A-584F-A4EB-2E8D7A001540}" type="presParOf" srcId="{D623E483-D4F2-2D47-8542-2D231D11758B}" destId="{EDAB75E9-D324-874F-ABD3-97A41F904E72}" srcOrd="2" destOrd="0" presId="urn:microsoft.com/office/officeart/2005/8/layout/cycle4"/>
    <dgm:cxn modelId="{32B3622B-71D8-BB47-B946-2A754E50D35E}" type="presParOf" srcId="{EDAB75E9-D324-874F-ABD3-97A41F904E72}" destId="{A7294AF0-0146-4943-9316-915CCA21A7CD}" srcOrd="0" destOrd="0" presId="urn:microsoft.com/office/officeart/2005/8/layout/cycle4"/>
    <dgm:cxn modelId="{591F3F47-2163-2A4D-AC29-304C064D8421}" type="presParOf" srcId="{EDAB75E9-D324-874F-ABD3-97A41F904E72}" destId="{13D69B92-CC72-4F44-A614-096FACBB957D}" srcOrd="1" destOrd="0" presId="urn:microsoft.com/office/officeart/2005/8/layout/cycle4"/>
    <dgm:cxn modelId="{7C23582C-E7DF-9C41-9DB5-7B11A6F43D83}" type="presParOf" srcId="{D623E483-D4F2-2D47-8542-2D231D11758B}" destId="{7C465069-A39D-8641-A440-AB875F1DD243}" srcOrd="3" destOrd="0" presId="urn:microsoft.com/office/officeart/2005/8/layout/cycle4"/>
    <dgm:cxn modelId="{9CA28B4F-72DB-7B49-A6AD-3B76A742955C}" type="presParOf" srcId="{7C465069-A39D-8641-A440-AB875F1DD243}" destId="{3682A8E8-68FB-BE42-A370-D132CD2201AD}" srcOrd="0" destOrd="0" presId="urn:microsoft.com/office/officeart/2005/8/layout/cycle4"/>
    <dgm:cxn modelId="{0F717D03-547F-6B42-A3C8-BFAC5E929133}" type="presParOf" srcId="{7C465069-A39D-8641-A440-AB875F1DD243}" destId="{C332A590-D99E-3444-A26E-E5BBF7CCCEDA}" srcOrd="1" destOrd="0" presId="urn:microsoft.com/office/officeart/2005/8/layout/cycle4"/>
    <dgm:cxn modelId="{7B069C2D-F809-2C46-BDF4-80445CE4E606}" type="presParOf" srcId="{D623E483-D4F2-2D47-8542-2D231D11758B}" destId="{862F71FF-29CF-D44D-927D-23ED2607F82D}" srcOrd="4" destOrd="0" presId="urn:microsoft.com/office/officeart/2005/8/layout/cycle4"/>
    <dgm:cxn modelId="{A7F3DCA2-F3D6-884C-B7BB-E493AB55D0C0}" type="presParOf" srcId="{020A5748-79C6-F840-AEFE-C699C39F211E}" destId="{EB1AEDBC-10A7-F14D-8C3D-3B2606445718}" srcOrd="1" destOrd="0" presId="urn:microsoft.com/office/officeart/2005/8/layout/cycle4"/>
    <dgm:cxn modelId="{A2D331C6-3266-4448-AABE-32426E1E1472}" type="presParOf" srcId="{EB1AEDBC-10A7-F14D-8C3D-3B2606445718}" destId="{09D0F42F-8BFA-4745-8459-F817F7494B40}" srcOrd="0" destOrd="0" presId="urn:microsoft.com/office/officeart/2005/8/layout/cycle4"/>
    <dgm:cxn modelId="{7DD95B47-AC06-8045-8D4A-07DC447C2DAF}" type="presParOf" srcId="{EB1AEDBC-10A7-F14D-8C3D-3B2606445718}" destId="{314F3BF6-888B-9F4B-8794-4B8284CFB1E6}" srcOrd="1" destOrd="0" presId="urn:microsoft.com/office/officeart/2005/8/layout/cycle4"/>
    <dgm:cxn modelId="{9AEC2444-4C3F-5140-99B9-7BC959B5FAB8}" type="presParOf" srcId="{EB1AEDBC-10A7-F14D-8C3D-3B2606445718}" destId="{E8ACDD0A-D498-2A44-9B74-84EA91990DB3}" srcOrd="2" destOrd="0" presId="urn:microsoft.com/office/officeart/2005/8/layout/cycle4"/>
    <dgm:cxn modelId="{386441B9-A4CF-2C45-A60B-B5781EAEE072}" type="presParOf" srcId="{EB1AEDBC-10A7-F14D-8C3D-3B2606445718}" destId="{807D535A-F136-2F47-96FA-AA29434B46A5}" srcOrd="3" destOrd="0" presId="urn:microsoft.com/office/officeart/2005/8/layout/cycle4"/>
    <dgm:cxn modelId="{A1090C91-C67B-4643-86C8-88DA3B41AEE6}" type="presParOf" srcId="{EB1AEDBC-10A7-F14D-8C3D-3B2606445718}" destId="{9BC8FFF1-C57C-9743-A6E7-4F7D7A084732}" srcOrd="4" destOrd="0" presId="urn:microsoft.com/office/officeart/2005/8/layout/cycle4"/>
    <dgm:cxn modelId="{5FBEC876-BD47-2440-992C-79BAD0031624}" type="presParOf" srcId="{020A5748-79C6-F840-AEFE-C699C39F211E}" destId="{36F599DB-56DD-B74A-A889-4A566FB4458F}" srcOrd="2" destOrd="0" presId="urn:microsoft.com/office/officeart/2005/8/layout/cycle4"/>
    <dgm:cxn modelId="{FF4044AE-B974-5449-83C0-25E20537BBC1}" type="presParOf" srcId="{020A5748-79C6-F840-AEFE-C699C39F211E}" destId="{16CFF7D9-8A59-A44C-8AA0-6C9060FBA4B4}" srcOrd="3" destOrd="0" presId="urn:microsoft.com/office/officeart/2005/8/layout/cycle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AADE891-CF65-4E5A-B9E4-1758A3E7058D}" type="doc">
      <dgm:prSet loTypeId="urn:microsoft.com/office/officeart/2008/layout/RadialCluster" loCatId="relationship" qsTypeId="urn:microsoft.com/office/officeart/2005/8/quickstyle/simple1" qsCatId="simple" csTypeId="urn:microsoft.com/office/officeart/2005/8/colors/accent4_3" csCatId="accent4" phldr="1"/>
      <dgm:spPr/>
      <dgm:t>
        <a:bodyPr/>
        <a:lstStyle/>
        <a:p>
          <a:endParaRPr lang="en-GB"/>
        </a:p>
      </dgm:t>
    </dgm:pt>
    <dgm:pt modelId="{2896529A-BFBF-4058-A009-18C3AFFBCE85}">
      <dgm:prSet phldrT="[Text]"/>
      <dgm:spPr/>
      <dgm:t>
        <a:bodyPr/>
        <a:lstStyle/>
        <a:p>
          <a:pPr algn="ctr"/>
          <a:r>
            <a:rPr lang="en-GB"/>
            <a:t>Team Pupil</a:t>
          </a:r>
        </a:p>
      </dgm:t>
    </dgm:pt>
    <dgm:pt modelId="{A6C5243E-BE20-4F40-A2CE-DBF564F2C6E6}" type="parTrans" cxnId="{B167AF85-A671-4C8E-BCE4-1F4240425F34}">
      <dgm:prSet/>
      <dgm:spPr/>
      <dgm:t>
        <a:bodyPr/>
        <a:lstStyle/>
        <a:p>
          <a:pPr algn="ctr"/>
          <a:endParaRPr lang="en-GB"/>
        </a:p>
      </dgm:t>
    </dgm:pt>
    <dgm:pt modelId="{09B7C5DB-5A24-4C41-9D7E-CF281CC3985F}" type="sibTrans" cxnId="{B167AF85-A671-4C8E-BCE4-1F4240425F34}">
      <dgm:prSet/>
      <dgm:spPr/>
      <dgm:t>
        <a:bodyPr/>
        <a:lstStyle/>
        <a:p>
          <a:pPr algn="ctr"/>
          <a:endParaRPr lang="en-GB"/>
        </a:p>
      </dgm:t>
    </dgm:pt>
    <dgm:pt modelId="{E66E185E-7575-40C0-940A-DAA8D2E90721}">
      <dgm:prSet phldrT="[Text]"/>
      <dgm:spPr/>
      <dgm:t>
        <a:bodyPr/>
        <a:lstStyle/>
        <a:p>
          <a:pPr algn="ctr"/>
          <a:r>
            <a:rPr lang="en-GB"/>
            <a:t>Meeting 1:1 with parents to discuss concerns or progress towards St Martin's success plan.</a:t>
          </a:r>
        </a:p>
      </dgm:t>
    </dgm:pt>
    <dgm:pt modelId="{2FB70D5B-EB6B-4F29-87F3-4A6E0C71949F}" type="parTrans" cxnId="{260127DE-89A7-4FD3-A894-5D0BCF94EA54}">
      <dgm:prSet/>
      <dgm:spPr/>
      <dgm:t>
        <a:bodyPr/>
        <a:lstStyle/>
        <a:p>
          <a:pPr algn="ctr"/>
          <a:endParaRPr lang="en-GB"/>
        </a:p>
      </dgm:t>
    </dgm:pt>
    <dgm:pt modelId="{155BEB81-C4DC-4F72-988E-2694EF0FD07E}" type="sibTrans" cxnId="{260127DE-89A7-4FD3-A894-5D0BCF94EA54}">
      <dgm:prSet/>
      <dgm:spPr/>
      <dgm:t>
        <a:bodyPr/>
        <a:lstStyle/>
        <a:p>
          <a:pPr algn="ctr"/>
          <a:endParaRPr lang="en-GB"/>
        </a:p>
      </dgm:t>
    </dgm:pt>
    <dgm:pt modelId="{F34FB650-6FEB-4D09-AAB0-EDC36C861C45}">
      <dgm:prSet phldrT="[Text]"/>
      <dgm:spPr/>
      <dgm:t>
        <a:bodyPr/>
        <a:lstStyle/>
        <a:p>
          <a:pPr algn="ctr"/>
          <a:r>
            <a:rPr lang="en-GB"/>
            <a:t>Meeting for SEND Support Plan/ EHCP reviews with the parent, pupil, class teacher and other outside agencies.</a:t>
          </a:r>
        </a:p>
      </dgm:t>
    </dgm:pt>
    <dgm:pt modelId="{A0FD55B8-4C2C-411D-9022-26703129E4EC}" type="parTrans" cxnId="{7A063FED-EF0A-4F80-88AB-8AF79F77A2B6}">
      <dgm:prSet/>
      <dgm:spPr/>
      <dgm:t>
        <a:bodyPr/>
        <a:lstStyle/>
        <a:p>
          <a:pPr algn="ctr"/>
          <a:endParaRPr lang="en-GB"/>
        </a:p>
      </dgm:t>
    </dgm:pt>
    <dgm:pt modelId="{7A4901EB-CA5F-4BD8-9699-8F0851F17C8F}" type="sibTrans" cxnId="{7A063FED-EF0A-4F80-88AB-8AF79F77A2B6}">
      <dgm:prSet/>
      <dgm:spPr/>
      <dgm:t>
        <a:bodyPr/>
        <a:lstStyle/>
        <a:p>
          <a:pPr algn="ctr"/>
          <a:endParaRPr lang="en-GB"/>
        </a:p>
      </dgm:t>
    </dgm:pt>
    <dgm:pt modelId="{1ABDF839-E202-4587-ADA6-8BD1F4213870}">
      <dgm:prSet phldrT="[Text]"/>
      <dgm:spPr/>
      <dgm:t>
        <a:bodyPr/>
        <a:lstStyle/>
        <a:p>
          <a:pPr algn="ctr"/>
          <a:r>
            <a:rPr lang="en-GB"/>
            <a:t>Accompanying parents when professionals are in school. </a:t>
          </a:r>
        </a:p>
      </dgm:t>
    </dgm:pt>
    <dgm:pt modelId="{5316766D-F364-4845-9446-E7EE15CD5A8E}" type="parTrans" cxnId="{5EC6E941-4F31-49A7-8CC5-448B2E650BEC}">
      <dgm:prSet/>
      <dgm:spPr/>
      <dgm:t>
        <a:bodyPr/>
        <a:lstStyle/>
        <a:p>
          <a:pPr algn="ctr"/>
          <a:endParaRPr lang="en-GB"/>
        </a:p>
      </dgm:t>
    </dgm:pt>
    <dgm:pt modelId="{C075F0CB-4457-45E4-BEFB-62721210405E}" type="sibTrans" cxnId="{5EC6E941-4F31-49A7-8CC5-448B2E650BEC}">
      <dgm:prSet/>
      <dgm:spPr/>
      <dgm:t>
        <a:bodyPr/>
        <a:lstStyle/>
        <a:p>
          <a:pPr algn="ctr"/>
          <a:endParaRPr lang="en-GB"/>
        </a:p>
      </dgm:t>
    </dgm:pt>
    <dgm:pt modelId="{EC7E6F3B-E559-4D1F-B5A7-2FEA6854B62D}">
      <dgm:prSet phldrT="[Text]"/>
      <dgm:spPr/>
      <dgm:t>
        <a:bodyPr/>
        <a:lstStyle/>
        <a:p>
          <a:pPr algn="ctr"/>
          <a:r>
            <a:rPr lang="en-GB"/>
            <a:t>Parents' evenings for parents and pupils to look at their work and discuss progress. </a:t>
          </a:r>
        </a:p>
      </dgm:t>
    </dgm:pt>
    <dgm:pt modelId="{DD60089C-1386-495F-80BB-6A544E203D19}" type="parTrans" cxnId="{3E9FC2AA-47E8-48A5-8C6D-674E38833893}">
      <dgm:prSet/>
      <dgm:spPr/>
      <dgm:t>
        <a:bodyPr/>
        <a:lstStyle/>
        <a:p>
          <a:pPr algn="ctr"/>
          <a:endParaRPr lang="en-GB"/>
        </a:p>
      </dgm:t>
    </dgm:pt>
    <dgm:pt modelId="{38EC6E25-A38F-4A49-AD2D-ACB410EA7A42}" type="sibTrans" cxnId="{3E9FC2AA-47E8-48A5-8C6D-674E38833893}">
      <dgm:prSet/>
      <dgm:spPr/>
      <dgm:t>
        <a:bodyPr/>
        <a:lstStyle/>
        <a:p>
          <a:pPr algn="ctr"/>
          <a:endParaRPr lang="en-GB"/>
        </a:p>
      </dgm:t>
    </dgm:pt>
    <dgm:pt modelId="{3523B65E-BB2D-4ED9-9304-C2BD87C3C6CC}">
      <dgm:prSet phldrT="[Text]"/>
      <dgm:spPr/>
      <dgm:t>
        <a:bodyPr/>
        <a:lstStyle/>
        <a:p>
          <a:pPr algn="ctr"/>
          <a:r>
            <a:rPr lang="en-GB"/>
            <a:t>Meeting with the SEND link governor to make sure Mrs Abbott is supported. </a:t>
          </a:r>
        </a:p>
      </dgm:t>
    </dgm:pt>
    <dgm:pt modelId="{749F4E76-6235-4FB3-9DB8-577355193B59}" type="parTrans" cxnId="{B7E6DBF0-8390-4B7E-BEC8-1741D213A953}">
      <dgm:prSet/>
      <dgm:spPr/>
      <dgm:t>
        <a:bodyPr/>
        <a:lstStyle/>
        <a:p>
          <a:pPr algn="ctr"/>
          <a:endParaRPr lang="en-GB"/>
        </a:p>
      </dgm:t>
    </dgm:pt>
    <dgm:pt modelId="{098CF0E4-8536-4F6E-B4A9-F3FBC0205D13}" type="sibTrans" cxnId="{B7E6DBF0-8390-4B7E-BEC8-1741D213A953}">
      <dgm:prSet/>
      <dgm:spPr/>
      <dgm:t>
        <a:bodyPr/>
        <a:lstStyle/>
        <a:p>
          <a:pPr algn="ctr"/>
          <a:endParaRPr lang="en-GB"/>
        </a:p>
      </dgm:t>
    </dgm:pt>
    <dgm:pt modelId="{781AA95C-73E2-1C4C-A879-91267D1125D4}">
      <dgm:prSet phldrT="[Text]" custT="1"/>
      <dgm:spPr/>
      <dgm:t>
        <a:bodyPr/>
        <a:lstStyle/>
        <a:p>
          <a:pPr algn="ctr"/>
          <a:r>
            <a:rPr lang="en-GB" sz="1100"/>
            <a:t>Pupil progess meetings with headteacher, class teacher and SENCo</a:t>
          </a:r>
        </a:p>
      </dgm:t>
    </dgm:pt>
    <dgm:pt modelId="{D9198095-3F35-5949-963A-E01F3A1AB137}" type="parTrans" cxnId="{E8E3CB09-2D25-F24E-BE11-CFCFF3D828DE}">
      <dgm:prSet/>
      <dgm:spPr/>
      <dgm:t>
        <a:bodyPr/>
        <a:lstStyle/>
        <a:p>
          <a:pPr algn="ctr"/>
          <a:endParaRPr lang="en-US"/>
        </a:p>
      </dgm:t>
    </dgm:pt>
    <dgm:pt modelId="{F09AE53B-A8C5-C74E-B6DB-F40DC0195E99}" type="sibTrans" cxnId="{E8E3CB09-2D25-F24E-BE11-CFCFF3D828DE}">
      <dgm:prSet/>
      <dgm:spPr/>
      <dgm:t>
        <a:bodyPr/>
        <a:lstStyle/>
        <a:p>
          <a:pPr algn="ctr"/>
          <a:endParaRPr lang="en-US"/>
        </a:p>
      </dgm:t>
    </dgm:pt>
    <dgm:pt modelId="{AFA5F9A0-B92D-F244-AB9E-335BBE22DDDC}">
      <dgm:prSet phldrT="[Text]" custT="1"/>
      <dgm:spPr/>
      <dgm:t>
        <a:bodyPr/>
        <a:lstStyle/>
        <a:p>
          <a:pPr algn="ctr"/>
          <a:r>
            <a:rPr lang="en-GB" sz="1100"/>
            <a:t>Attending training to support specific needs</a:t>
          </a:r>
        </a:p>
      </dgm:t>
    </dgm:pt>
    <dgm:pt modelId="{8BA8BAFC-50EE-C74C-813B-6072F5483ED6}" type="parTrans" cxnId="{A4D57687-85A9-C44D-AE7B-AF017EBAC927}">
      <dgm:prSet/>
      <dgm:spPr/>
      <dgm:t>
        <a:bodyPr/>
        <a:lstStyle/>
        <a:p>
          <a:pPr algn="ctr"/>
          <a:endParaRPr lang="en-US"/>
        </a:p>
      </dgm:t>
    </dgm:pt>
    <dgm:pt modelId="{AA4A5032-BEB8-C744-84BE-ACEE76085C48}" type="sibTrans" cxnId="{A4D57687-85A9-C44D-AE7B-AF017EBAC927}">
      <dgm:prSet/>
      <dgm:spPr/>
      <dgm:t>
        <a:bodyPr/>
        <a:lstStyle/>
        <a:p>
          <a:pPr algn="ctr"/>
          <a:endParaRPr lang="en-US"/>
        </a:p>
      </dgm:t>
    </dgm:pt>
    <dgm:pt modelId="{3A8D51F2-D051-6743-980A-2A5F725AF14E}">
      <dgm:prSet phldrT="[Text]" custT="1"/>
      <dgm:spPr/>
      <dgm:t>
        <a:bodyPr/>
        <a:lstStyle/>
        <a:p>
          <a:pPr algn="ctr"/>
          <a:endParaRPr lang="en-GB" sz="1100"/>
        </a:p>
      </dgm:t>
    </dgm:pt>
    <dgm:pt modelId="{9AC2F4C2-301A-3648-A39A-3B39E6C12D77}" type="parTrans" cxnId="{0082D88E-59B9-DE4F-B109-5F9F7D7DD7E8}">
      <dgm:prSet/>
      <dgm:spPr/>
      <dgm:t>
        <a:bodyPr/>
        <a:lstStyle/>
        <a:p>
          <a:pPr algn="ctr"/>
          <a:endParaRPr lang="en-US"/>
        </a:p>
      </dgm:t>
    </dgm:pt>
    <dgm:pt modelId="{251A2E3D-5874-C141-B5B6-86A16D9AE6C6}" type="sibTrans" cxnId="{0082D88E-59B9-DE4F-B109-5F9F7D7DD7E8}">
      <dgm:prSet/>
      <dgm:spPr/>
      <dgm:t>
        <a:bodyPr/>
        <a:lstStyle/>
        <a:p>
          <a:pPr algn="ctr"/>
          <a:endParaRPr lang="en-US"/>
        </a:p>
      </dgm:t>
    </dgm:pt>
    <dgm:pt modelId="{847A3CBF-6205-40BD-93A8-972B2050FB89}" type="pres">
      <dgm:prSet presAssocID="{BAADE891-CF65-4E5A-B9E4-1758A3E7058D}" presName="Name0" presStyleCnt="0">
        <dgm:presLayoutVars>
          <dgm:chMax val="1"/>
          <dgm:chPref val="1"/>
          <dgm:dir/>
          <dgm:animOne val="branch"/>
          <dgm:animLvl val="lvl"/>
        </dgm:presLayoutVars>
      </dgm:prSet>
      <dgm:spPr/>
    </dgm:pt>
    <dgm:pt modelId="{557A77D9-14CB-4054-831B-B478225E8988}" type="pres">
      <dgm:prSet presAssocID="{2896529A-BFBF-4058-A009-18C3AFFBCE85}" presName="singleCycle" presStyleCnt="0"/>
      <dgm:spPr/>
    </dgm:pt>
    <dgm:pt modelId="{CCA82275-C14D-42CE-850A-0156AB1FDD49}" type="pres">
      <dgm:prSet presAssocID="{2896529A-BFBF-4058-A009-18C3AFFBCE85}" presName="singleCenter" presStyleLbl="node1" presStyleIdx="0" presStyleCnt="8">
        <dgm:presLayoutVars>
          <dgm:chMax val="7"/>
          <dgm:chPref val="7"/>
        </dgm:presLayoutVars>
      </dgm:prSet>
      <dgm:spPr/>
    </dgm:pt>
    <dgm:pt modelId="{FEE3BF65-2686-A74C-B853-D68288EA93AE}" type="pres">
      <dgm:prSet presAssocID="{2FB70D5B-EB6B-4F29-87F3-4A6E0C71949F}" presName="Name56" presStyleLbl="parChTrans1D2" presStyleIdx="0" presStyleCnt="7"/>
      <dgm:spPr/>
    </dgm:pt>
    <dgm:pt modelId="{0BD9DD65-2EEE-BA4E-896A-80285EFF47C2}" type="pres">
      <dgm:prSet presAssocID="{E66E185E-7575-40C0-940A-DAA8D2E90721}" presName="text0" presStyleLbl="node1" presStyleIdx="1" presStyleCnt="8">
        <dgm:presLayoutVars>
          <dgm:bulletEnabled val="1"/>
        </dgm:presLayoutVars>
      </dgm:prSet>
      <dgm:spPr/>
    </dgm:pt>
    <dgm:pt modelId="{F1AD22E2-8D41-E740-A03F-A21CEE423B03}" type="pres">
      <dgm:prSet presAssocID="{A0FD55B8-4C2C-411D-9022-26703129E4EC}" presName="Name56" presStyleLbl="parChTrans1D2" presStyleIdx="1" presStyleCnt="7"/>
      <dgm:spPr/>
    </dgm:pt>
    <dgm:pt modelId="{9FEDCDA9-5A68-074A-9129-9BF49B76F7D0}" type="pres">
      <dgm:prSet presAssocID="{F34FB650-6FEB-4D09-AAB0-EDC36C861C45}" presName="text0" presStyleLbl="node1" presStyleIdx="2" presStyleCnt="8">
        <dgm:presLayoutVars>
          <dgm:bulletEnabled val="1"/>
        </dgm:presLayoutVars>
      </dgm:prSet>
      <dgm:spPr/>
    </dgm:pt>
    <dgm:pt modelId="{5C12924E-F5D4-7543-A053-774736C6A673}" type="pres">
      <dgm:prSet presAssocID="{5316766D-F364-4845-9446-E7EE15CD5A8E}" presName="Name56" presStyleLbl="parChTrans1D2" presStyleIdx="2" presStyleCnt="7"/>
      <dgm:spPr/>
    </dgm:pt>
    <dgm:pt modelId="{2CEC7969-92B0-F64E-862A-69960BE5CA51}" type="pres">
      <dgm:prSet presAssocID="{1ABDF839-E202-4587-ADA6-8BD1F4213870}" presName="text0" presStyleLbl="node1" presStyleIdx="3" presStyleCnt="8">
        <dgm:presLayoutVars>
          <dgm:bulletEnabled val="1"/>
        </dgm:presLayoutVars>
      </dgm:prSet>
      <dgm:spPr/>
    </dgm:pt>
    <dgm:pt modelId="{268FA9D2-D9EB-AE48-8BD7-523E3CC8538C}" type="pres">
      <dgm:prSet presAssocID="{DD60089C-1386-495F-80BB-6A544E203D19}" presName="Name56" presStyleLbl="parChTrans1D2" presStyleIdx="3" presStyleCnt="7"/>
      <dgm:spPr/>
    </dgm:pt>
    <dgm:pt modelId="{AAC729A5-2B4A-D243-8D90-DA7CD1FC515F}" type="pres">
      <dgm:prSet presAssocID="{EC7E6F3B-E559-4D1F-B5A7-2FEA6854B62D}" presName="text0" presStyleLbl="node1" presStyleIdx="4" presStyleCnt="8">
        <dgm:presLayoutVars>
          <dgm:bulletEnabled val="1"/>
        </dgm:presLayoutVars>
      </dgm:prSet>
      <dgm:spPr/>
    </dgm:pt>
    <dgm:pt modelId="{374A852F-85B8-0849-B492-841DC147FCD0}" type="pres">
      <dgm:prSet presAssocID="{749F4E76-6235-4FB3-9DB8-577355193B59}" presName="Name56" presStyleLbl="parChTrans1D2" presStyleIdx="4" presStyleCnt="7"/>
      <dgm:spPr/>
    </dgm:pt>
    <dgm:pt modelId="{6E204693-B8C9-5044-A14A-001380BE13D3}" type="pres">
      <dgm:prSet presAssocID="{3523B65E-BB2D-4ED9-9304-C2BD87C3C6CC}" presName="text0" presStyleLbl="node1" presStyleIdx="5" presStyleCnt="8">
        <dgm:presLayoutVars>
          <dgm:bulletEnabled val="1"/>
        </dgm:presLayoutVars>
      </dgm:prSet>
      <dgm:spPr/>
    </dgm:pt>
    <dgm:pt modelId="{914C566E-E37F-8442-913A-0D99EDB87D5F}" type="pres">
      <dgm:prSet presAssocID="{8BA8BAFC-50EE-C74C-813B-6072F5483ED6}" presName="Name56" presStyleLbl="parChTrans1D2" presStyleIdx="5" presStyleCnt="7"/>
      <dgm:spPr/>
    </dgm:pt>
    <dgm:pt modelId="{07ED3540-E1EF-FF48-841B-47EBA999ED7F}" type="pres">
      <dgm:prSet presAssocID="{AFA5F9A0-B92D-F244-AB9E-335BBE22DDDC}" presName="text0" presStyleLbl="node1" presStyleIdx="6" presStyleCnt="8">
        <dgm:presLayoutVars>
          <dgm:bulletEnabled val="1"/>
        </dgm:presLayoutVars>
      </dgm:prSet>
      <dgm:spPr/>
    </dgm:pt>
    <dgm:pt modelId="{9AEF73FD-5E6D-E841-957E-5D73BFE1A3E3}" type="pres">
      <dgm:prSet presAssocID="{D9198095-3F35-5949-963A-E01F3A1AB137}" presName="Name56" presStyleLbl="parChTrans1D2" presStyleIdx="6" presStyleCnt="7"/>
      <dgm:spPr/>
    </dgm:pt>
    <dgm:pt modelId="{0CDBD844-9B1E-8645-99DA-9B5F1CDEB96B}" type="pres">
      <dgm:prSet presAssocID="{781AA95C-73E2-1C4C-A879-91267D1125D4}" presName="text0" presStyleLbl="node1" presStyleIdx="7" presStyleCnt="8">
        <dgm:presLayoutVars>
          <dgm:bulletEnabled val="1"/>
        </dgm:presLayoutVars>
      </dgm:prSet>
      <dgm:spPr/>
    </dgm:pt>
  </dgm:ptLst>
  <dgm:cxnLst>
    <dgm:cxn modelId="{E8E3CB09-2D25-F24E-BE11-CFCFF3D828DE}" srcId="{2896529A-BFBF-4058-A009-18C3AFFBCE85}" destId="{781AA95C-73E2-1C4C-A879-91267D1125D4}" srcOrd="6" destOrd="0" parTransId="{D9198095-3F35-5949-963A-E01F3A1AB137}" sibTransId="{F09AE53B-A8C5-C74E-B6DB-F40DC0195E99}"/>
    <dgm:cxn modelId="{E730440B-63F5-1E42-891C-1D9CB11558DE}" type="presOf" srcId="{781AA95C-73E2-1C4C-A879-91267D1125D4}" destId="{0CDBD844-9B1E-8645-99DA-9B5F1CDEB96B}" srcOrd="0" destOrd="0" presId="urn:microsoft.com/office/officeart/2008/layout/RadialCluster"/>
    <dgm:cxn modelId="{17EB570E-DEC0-DB45-8E90-32AF2753EBB8}" type="presOf" srcId="{A0FD55B8-4C2C-411D-9022-26703129E4EC}" destId="{F1AD22E2-8D41-E740-A03F-A21CEE423B03}" srcOrd="0" destOrd="0" presId="urn:microsoft.com/office/officeart/2008/layout/RadialCluster"/>
    <dgm:cxn modelId="{42EC391B-81F3-F34A-8196-D3B8D4E2D1D5}" type="presOf" srcId="{1ABDF839-E202-4587-ADA6-8BD1F4213870}" destId="{2CEC7969-92B0-F64E-862A-69960BE5CA51}" srcOrd="0" destOrd="0" presId="urn:microsoft.com/office/officeart/2008/layout/RadialCluster"/>
    <dgm:cxn modelId="{5EC6E941-4F31-49A7-8CC5-448B2E650BEC}" srcId="{2896529A-BFBF-4058-A009-18C3AFFBCE85}" destId="{1ABDF839-E202-4587-ADA6-8BD1F4213870}" srcOrd="2" destOrd="0" parTransId="{5316766D-F364-4845-9446-E7EE15CD5A8E}" sibTransId="{C075F0CB-4457-45E4-BEFB-62721210405E}"/>
    <dgm:cxn modelId="{47B2BC6D-29E7-604B-AD81-CD93E3D10042}" type="presOf" srcId="{EC7E6F3B-E559-4D1F-B5A7-2FEA6854B62D}" destId="{AAC729A5-2B4A-D243-8D90-DA7CD1FC515F}" srcOrd="0" destOrd="0" presId="urn:microsoft.com/office/officeart/2008/layout/RadialCluster"/>
    <dgm:cxn modelId="{D5576570-6224-774D-AC2F-1B31230F7E89}" type="presOf" srcId="{2FB70D5B-EB6B-4F29-87F3-4A6E0C71949F}" destId="{FEE3BF65-2686-A74C-B853-D68288EA93AE}" srcOrd="0" destOrd="0" presId="urn:microsoft.com/office/officeart/2008/layout/RadialCluster"/>
    <dgm:cxn modelId="{73EAA677-CFD4-E645-BA33-F54B8C777E5B}" type="presOf" srcId="{F34FB650-6FEB-4D09-AAB0-EDC36C861C45}" destId="{9FEDCDA9-5A68-074A-9129-9BF49B76F7D0}" srcOrd="0" destOrd="0" presId="urn:microsoft.com/office/officeart/2008/layout/RadialCluster"/>
    <dgm:cxn modelId="{B167AF85-A671-4C8E-BCE4-1F4240425F34}" srcId="{BAADE891-CF65-4E5A-B9E4-1758A3E7058D}" destId="{2896529A-BFBF-4058-A009-18C3AFFBCE85}" srcOrd="0" destOrd="0" parTransId="{A6C5243E-BE20-4F40-A2CE-DBF564F2C6E6}" sibTransId="{09B7C5DB-5A24-4C41-9D7E-CF281CC3985F}"/>
    <dgm:cxn modelId="{A4D57687-85A9-C44D-AE7B-AF017EBAC927}" srcId="{2896529A-BFBF-4058-A009-18C3AFFBCE85}" destId="{AFA5F9A0-B92D-F244-AB9E-335BBE22DDDC}" srcOrd="5" destOrd="0" parTransId="{8BA8BAFC-50EE-C74C-813B-6072F5483ED6}" sibTransId="{AA4A5032-BEB8-C744-84BE-ACEE76085C48}"/>
    <dgm:cxn modelId="{1380BD88-1C79-1140-8BE6-6C6523A4A24C}" type="presOf" srcId="{AFA5F9A0-B92D-F244-AB9E-335BBE22DDDC}" destId="{07ED3540-E1EF-FF48-841B-47EBA999ED7F}" srcOrd="0" destOrd="0" presId="urn:microsoft.com/office/officeart/2008/layout/RadialCluster"/>
    <dgm:cxn modelId="{0082D88E-59B9-DE4F-B109-5F9F7D7DD7E8}" srcId="{2896529A-BFBF-4058-A009-18C3AFFBCE85}" destId="{3A8D51F2-D051-6743-980A-2A5F725AF14E}" srcOrd="7" destOrd="0" parTransId="{9AC2F4C2-301A-3648-A39A-3B39E6C12D77}" sibTransId="{251A2E3D-5874-C141-B5B6-86A16D9AE6C6}"/>
    <dgm:cxn modelId="{1F9A9D92-9185-294A-A396-A02C61AE8C95}" type="presOf" srcId="{3523B65E-BB2D-4ED9-9304-C2BD87C3C6CC}" destId="{6E204693-B8C9-5044-A14A-001380BE13D3}" srcOrd="0" destOrd="0" presId="urn:microsoft.com/office/officeart/2008/layout/RadialCluster"/>
    <dgm:cxn modelId="{EEA348A2-19D9-664D-91F0-FB736C86379B}" type="presOf" srcId="{E66E185E-7575-40C0-940A-DAA8D2E90721}" destId="{0BD9DD65-2EEE-BA4E-896A-80285EFF47C2}" srcOrd="0" destOrd="0" presId="urn:microsoft.com/office/officeart/2008/layout/RadialCluster"/>
    <dgm:cxn modelId="{3E9FC2AA-47E8-48A5-8C6D-674E38833893}" srcId="{2896529A-BFBF-4058-A009-18C3AFFBCE85}" destId="{EC7E6F3B-E559-4D1F-B5A7-2FEA6854B62D}" srcOrd="3" destOrd="0" parTransId="{DD60089C-1386-495F-80BB-6A544E203D19}" sibTransId="{38EC6E25-A38F-4A49-AD2D-ACB410EA7A42}"/>
    <dgm:cxn modelId="{1B1124AC-8F7E-D34A-9CE6-2C080140A2F0}" type="presOf" srcId="{DD60089C-1386-495F-80BB-6A544E203D19}" destId="{268FA9D2-D9EB-AE48-8BD7-523E3CC8538C}" srcOrd="0" destOrd="0" presId="urn:microsoft.com/office/officeart/2008/layout/RadialCluster"/>
    <dgm:cxn modelId="{B02F56C0-235E-4878-B2D3-AA62C922A5C0}" type="presOf" srcId="{BAADE891-CF65-4E5A-B9E4-1758A3E7058D}" destId="{847A3CBF-6205-40BD-93A8-972B2050FB89}" srcOrd="0" destOrd="0" presId="urn:microsoft.com/office/officeart/2008/layout/RadialCluster"/>
    <dgm:cxn modelId="{55509DC3-44ED-6648-9D62-A4370FD6C0F3}" type="presOf" srcId="{5316766D-F364-4845-9446-E7EE15CD5A8E}" destId="{5C12924E-F5D4-7543-A053-774736C6A673}" srcOrd="0" destOrd="0" presId="urn:microsoft.com/office/officeart/2008/layout/RadialCluster"/>
    <dgm:cxn modelId="{482DD3C8-132F-7249-B8B0-4BD3414383BF}" type="presOf" srcId="{D9198095-3F35-5949-963A-E01F3A1AB137}" destId="{9AEF73FD-5E6D-E841-957E-5D73BFE1A3E3}" srcOrd="0" destOrd="0" presId="urn:microsoft.com/office/officeart/2008/layout/RadialCluster"/>
    <dgm:cxn modelId="{A1E2D2CC-3314-1548-8DB1-529B666767D3}" type="presOf" srcId="{2896529A-BFBF-4058-A009-18C3AFFBCE85}" destId="{CCA82275-C14D-42CE-850A-0156AB1FDD49}" srcOrd="0" destOrd="0" presId="urn:microsoft.com/office/officeart/2008/layout/RadialCluster"/>
    <dgm:cxn modelId="{B45F73DC-84C3-0542-8DB6-7E9899AF32FF}" type="presOf" srcId="{749F4E76-6235-4FB3-9DB8-577355193B59}" destId="{374A852F-85B8-0849-B492-841DC147FCD0}" srcOrd="0" destOrd="0" presId="urn:microsoft.com/office/officeart/2008/layout/RadialCluster"/>
    <dgm:cxn modelId="{F243ACDD-45D7-3B4A-BC30-875B95427F37}" type="presOf" srcId="{8BA8BAFC-50EE-C74C-813B-6072F5483ED6}" destId="{914C566E-E37F-8442-913A-0D99EDB87D5F}" srcOrd="0" destOrd="0" presId="urn:microsoft.com/office/officeart/2008/layout/RadialCluster"/>
    <dgm:cxn modelId="{260127DE-89A7-4FD3-A894-5D0BCF94EA54}" srcId="{2896529A-BFBF-4058-A009-18C3AFFBCE85}" destId="{E66E185E-7575-40C0-940A-DAA8D2E90721}" srcOrd="0" destOrd="0" parTransId="{2FB70D5B-EB6B-4F29-87F3-4A6E0C71949F}" sibTransId="{155BEB81-C4DC-4F72-988E-2694EF0FD07E}"/>
    <dgm:cxn modelId="{7A063FED-EF0A-4F80-88AB-8AF79F77A2B6}" srcId="{2896529A-BFBF-4058-A009-18C3AFFBCE85}" destId="{F34FB650-6FEB-4D09-AAB0-EDC36C861C45}" srcOrd="1" destOrd="0" parTransId="{A0FD55B8-4C2C-411D-9022-26703129E4EC}" sibTransId="{7A4901EB-CA5F-4BD8-9699-8F0851F17C8F}"/>
    <dgm:cxn modelId="{B7E6DBF0-8390-4B7E-BEC8-1741D213A953}" srcId="{2896529A-BFBF-4058-A009-18C3AFFBCE85}" destId="{3523B65E-BB2D-4ED9-9304-C2BD87C3C6CC}" srcOrd="4" destOrd="0" parTransId="{749F4E76-6235-4FB3-9DB8-577355193B59}" sibTransId="{098CF0E4-8536-4F6E-B4A9-F3FBC0205D13}"/>
    <dgm:cxn modelId="{F691E34E-6157-D542-8379-6F1C62A8C6CD}" type="presParOf" srcId="{847A3CBF-6205-40BD-93A8-972B2050FB89}" destId="{557A77D9-14CB-4054-831B-B478225E8988}" srcOrd="0" destOrd="0" presId="urn:microsoft.com/office/officeart/2008/layout/RadialCluster"/>
    <dgm:cxn modelId="{A381A45A-611C-024C-8358-770FAB058B58}" type="presParOf" srcId="{557A77D9-14CB-4054-831B-B478225E8988}" destId="{CCA82275-C14D-42CE-850A-0156AB1FDD49}" srcOrd="0" destOrd="0" presId="urn:microsoft.com/office/officeart/2008/layout/RadialCluster"/>
    <dgm:cxn modelId="{F237CB01-D642-EE4A-B88F-90DBD0EFD3FA}" type="presParOf" srcId="{557A77D9-14CB-4054-831B-B478225E8988}" destId="{FEE3BF65-2686-A74C-B853-D68288EA93AE}" srcOrd="1" destOrd="0" presId="urn:microsoft.com/office/officeart/2008/layout/RadialCluster"/>
    <dgm:cxn modelId="{3287D29F-9130-FC4C-85BA-928D74191E17}" type="presParOf" srcId="{557A77D9-14CB-4054-831B-B478225E8988}" destId="{0BD9DD65-2EEE-BA4E-896A-80285EFF47C2}" srcOrd="2" destOrd="0" presId="urn:microsoft.com/office/officeart/2008/layout/RadialCluster"/>
    <dgm:cxn modelId="{19C384C0-8E58-5740-8037-EA7D02AABA1C}" type="presParOf" srcId="{557A77D9-14CB-4054-831B-B478225E8988}" destId="{F1AD22E2-8D41-E740-A03F-A21CEE423B03}" srcOrd="3" destOrd="0" presId="urn:microsoft.com/office/officeart/2008/layout/RadialCluster"/>
    <dgm:cxn modelId="{137E2DE4-FB93-B948-9ED0-DC857EAAD31F}" type="presParOf" srcId="{557A77D9-14CB-4054-831B-B478225E8988}" destId="{9FEDCDA9-5A68-074A-9129-9BF49B76F7D0}" srcOrd="4" destOrd="0" presId="urn:microsoft.com/office/officeart/2008/layout/RadialCluster"/>
    <dgm:cxn modelId="{888AE5BE-7AFE-4645-AD0A-A79085B6E9EC}" type="presParOf" srcId="{557A77D9-14CB-4054-831B-B478225E8988}" destId="{5C12924E-F5D4-7543-A053-774736C6A673}" srcOrd="5" destOrd="0" presId="urn:microsoft.com/office/officeart/2008/layout/RadialCluster"/>
    <dgm:cxn modelId="{D92967C3-4213-8D40-9225-BE616B7B900C}" type="presParOf" srcId="{557A77D9-14CB-4054-831B-B478225E8988}" destId="{2CEC7969-92B0-F64E-862A-69960BE5CA51}" srcOrd="6" destOrd="0" presId="urn:microsoft.com/office/officeart/2008/layout/RadialCluster"/>
    <dgm:cxn modelId="{1E64037D-0F72-7C48-A04E-9F39FACB1C7A}" type="presParOf" srcId="{557A77D9-14CB-4054-831B-B478225E8988}" destId="{268FA9D2-D9EB-AE48-8BD7-523E3CC8538C}" srcOrd="7" destOrd="0" presId="urn:microsoft.com/office/officeart/2008/layout/RadialCluster"/>
    <dgm:cxn modelId="{B7B19971-06AA-2940-A210-26EC85D77DBF}" type="presParOf" srcId="{557A77D9-14CB-4054-831B-B478225E8988}" destId="{AAC729A5-2B4A-D243-8D90-DA7CD1FC515F}" srcOrd="8" destOrd="0" presId="urn:microsoft.com/office/officeart/2008/layout/RadialCluster"/>
    <dgm:cxn modelId="{F1A0A4C4-EE96-F444-A471-6612D1CA42A0}" type="presParOf" srcId="{557A77D9-14CB-4054-831B-B478225E8988}" destId="{374A852F-85B8-0849-B492-841DC147FCD0}" srcOrd="9" destOrd="0" presId="urn:microsoft.com/office/officeart/2008/layout/RadialCluster"/>
    <dgm:cxn modelId="{67C600DE-943B-B74E-88B6-1A0AA026F95B}" type="presParOf" srcId="{557A77D9-14CB-4054-831B-B478225E8988}" destId="{6E204693-B8C9-5044-A14A-001380BE13D3}" srcOrd="10" destOrd="0" presId="urn:microsoft.com/office/officeart/2008/layout/RadialCluster"/>
    <dgm:cxn modelId="{F718D351-8AD7-BA4C-99EE-F7887E21AFC6}" type="presParOf" srcId="{557A77D9-14CB-4054-831B-B478225E8988}" destId="{914C566E-E37F-8442-913A-0D99EDB87D5F}" srcOrd="11" destOrd="0" presId="urn:microsoft.com/office/officeart/2008/layout/RadialCluster"/>
    <dgm:cxn modelId="{E81A7522-3A29-2F4E-8F9F-301F1F9F1DE1}" type="presParOf" srcId="{557A77D9-14CB-4054-831B-B478225E8988}" destId="{07ED3540-E1EF-FF48-841B-47EBA999ED7F}" srcOrd="12" destOrd="0" presId="urn:microsoft.com/office/officeart/2008/layout/RadialCluster"/>
    <dgm:cxn modelId="{FF32D786-A5F1-5A4F-883D-07C061D7F87B}" type="presParOf" srcId="{557A77D9-14CB-4054-831B-B478225E8988}" destId="{9AEF73FD-5E6D-E841-957E-5D73BFE1A3E3}" srcOrd="13" destOrd="0" presId="urn:microsoft.com/office/officeart/2008/layout/RadialCluster"/>
    <dgm:cxn modelId="{33BD5D2B-0089-0A46-AC0A-31D013954165}" type="presParOf" srcId="{557A77D9-14CB-4054-831B-B478225E8988}" destId="{0CDBD844-9B1E-8645-99DA-9B5F1CDEB96B}" srcOrd="14" destOrd="0" presId="urn:microsoft.com/office/officeart/2008/layout/RadialCluster"/>
  </dgm:cxnLst>
  <dgm:bg>
    <a:noFill/>
  </dgm:bg>
  <dgm:whole/>
  <dgm:extLst>
    <a:ext uri="http://schemas.microsoft.com/office/drawing/2008/diagram">
      <dsp:dataModelExt xmlns:dsp="http://schemas.microsoft.com/office/drawing/2008/diagram" relId="rId19" minVer="http://schemas.openxmlformats.org/drawingml/2006/diagram"/>
    </a:ext>
    <a:ext uri="{C62137D5-CB1D-491B-B009-E17868A290BF}">
      <dgm14:recolorImg xmlns:dgm14="http://schemas.microsoft.com/office/drawing/2010/diagram" val="1"/>
    </a:ext>
  </dgm:extLst>
</dgm:dataModel>
</file>

<file path=word/diagrams/data3.xml><?xml version="1.0" encoding="utf-8"?>
<dgm:dataModel xmlns:dgm="http://schemas.openxmlformats.org/drawingml/2006/diagram" xmlns:a="http://schemas.openxmlformats.org/drawingml/2006/main">
  <dgm:ptLst>
    <dgm:pt modelId="{42ED47EC-431B-264C-B632-048A0998D41F}" type="doc">
      <dgm:prSet loTypeId="urn:microsoft.com/office/officeart/2005/8/layout/vList6" loCatId="" qsTypeId="urn:microsoft.com/office/officeart/2005/8/quickstyle/simple1" qsCatId="simple" csTypeId="urn:microsoft.com/office/officeart/2005/8/colors/accent1_2" csCatId="accent1" phldr="1"/>
      <dgm:spPr/>
      <dgm:t>
        <a:bodyPr/>
        <a:lstStyle/>
        <a:p>
          <a:endParaRPr lang="en-GB"/>
        </a:p>
      </dgm:t>
    </dgm:pt>
    <dgm:pt modelId="{D7690B06-A1CB-1742-A323-614A1DE151BE}">
      <dgm:prSet phldrT="[Text]"/>
      <dgm:spPr/>
      <dgm:t>
        <a:bodyPr/>
        <a:lstStyle/>
        <a:p>
          <a:r>
            <a:rPr lang="en-GB"/>
            <a:t>Preteaching</a:t>
          </a:r>
        </a:p>
      </dgm:t>
    </dgm:pt>
    <dgm:pt modelId="{E8114D2E-1D4E-A246-AAB4-D7DDAE19B15B}" type="parTrans" cxnId="{826FA3DE-019B-ED4F-8821-6B8C49DDF7C5}">
      <dgm:prSet/>
      <dgm:spPr/>
      <dgm:t>
        <a:bodyPr/>
        <a:lstStyle/>
        <a:p>
          <a:endParaRPr lang="en-GB"/>
        </a:p>
      </dgm:t>
    </dgm:pt>
    <dgm:pt modelId="{88358517-1F93-984A-BF34-C09C807545E0}" type="sibTrans" cxnId="{826FA3DE-019B-ED4F-8821-6B8C49DDF7C5}">
      <dgm:prSet/>
      <dgm:spPr/>
      <dgm:t>
        <a:bodyPr/>
        <a:lstStyle/>
        <a:p>
          <a:endParaRPr lang="en-GB"/>
        </a:p>
      </dgm:t>
    </dgm:pt>
    <dgm:pt modelId="{6EDFFFB4-D54B-9540-A000-3B9E060E61E5}">
      <dgm:prSet phldrT="[Text]"/>
      <dgm:spPr/>
      <dgm:t>
        <a:bodyPr/>
        <a:lstStyle/>
        <a:p>
          <a:r>
            <a:rPr lang="en-GB"/>
            <a:t>teaching of certain skills, specific knowledge and vocabulary before the lesson</a:t>
          </a:r>
        </a:p>
      </dgm:t>
    </dgm:pt>
    <dgm:pt modelId="{A26F514A-87A0-0947-892B-4618168145DC}" type="parTrans" cxnId="{76D3F1F6-4CDF-1640-9355-AFC167F956FA}">
      <dgm:prSet/>
      <dgm:spPr/>
      <dgm:t>
        <a:bodyPr/>
        <a:lstStyle/>
        <a:p>
          <a:endParaRPr lang="en-GB"/>
        </a:p>
      </dgm:t>
    </dgm:pt>
    <dgm:pt modelId="{32208F5E-3197-974B-ADF5-0E9BEEA1054E}" type="sibTrans" cxnId="{76D3F1F6-4CDF-1640-9355-AFC167F956FA}">
      <dgm:prSet/>
      <dgm:spPr/>
      <dgm:t>
        <a:bodyPr/>
        <a:lstStyle/>
        <a:p>
          <a:endParaRPr lang="en-GB"/>
        </a:p>
      </dgm:t>
    </dgm:pt>
    <dgm:pt modelId="{5D3E0793-EA76-FB42-9560-24DCD293CEA4}">
      <dgm:prSet phldrT="[Text]"/>
      <dgm:spPr/>
      <dgm:t>
        <a:bodyPr/>
        <a:lstStyle/>
        <a:p>
          <a:r>
            <a:rPr lang="en-GB"/>
            <a:t>Resources</a:t>
          </a:r>
        </a:p>
      </dgm:t>
    </dgm:pt>
    <dgm:pt modelId="{470F451B-F7D1-9247-A40A-907DF1CF2EAE}" type="parTrans" cxnId="{D7D167FD-5D8B-FB49-98C3-4F80A01D0C1D}">
      <dgm:prSet/>
      <dgm:spPr/>
      <dgm:t>
        <a:bodyPr/>
        <a:lstStyle/>
        <a:p>
          <a:endParaRPr lang="en-GB"/>
        </a:p>
      </dgm:t>
    </dgm:pt>
    <dgm:pt modelId="{126C0566-9A25-EC4F-9E5B-2C0449A6DBF7}" type="sibTrans" cxnId="{D7D167FD-5D8B-FB49-98C3-4F80A01D0C1D}">
      <dgm:prSet/>
      <dgm:spPr/>
      <dgm:t>
        <a:bodyPr/>
        <a:lstStyle/>
        <a:p>
          <a:endParaRPr lang="en-GB"/>
        </a:p>
      </dgm:t>
    </dgm:pt>
    <dgm:pt modelId="{CE560C8A-53FC-2741-8389-B31163476434}">
      <dgm:prSet phldrT="[Text]"/>
      <dgm:spPr/>
      <dgm:t>
        <a:bodyPr/>
        <a:lstStyle/>
        <a:p>
          <a:r>
            <a:rPr lang="en-GB"/>
            <a:t>Use of 'hands-on' equipment such as counters or words mats</a:t>
          </a:r>
        </a:p>
      </dgm:t>
    </dgm:pt>
    <dgm:pt modelId="{D187880A-21F9-5841-AC9D-320D29A82AFC}" type="parTrans" cxnId="{35846409-63CB-954E-A059-F31427124B92}">
      <dgm:prSet/>
      <dgm:spPr/>
      <dgm:t>
        <a:bodyPr/>
        <a:lstStyle/>
        <a:p>
          <a:endParaRPr lang="en-GB"/>
        </a:p>
      </dgm:t>
    </dgm:pt>
    <dgm:pt modelId="{8B759C86-F2DA-7A41-9E6C-DFCFA47D69F3}" type="sibTrans" cxnId="{35846409-63CB-954E-A059-F31427124B92}">
      <dgm:prSet/>
      <dgm:spPr/>
      <dgm:t>
        <a:bodyPr/>
        <a:lstStyle/>
        <a:p>
          <a:endParaRPr lang="en-GB"/>
        </a:p>
      </dgm:t>
    </dgm:pt>
    <dgm:pt modelId="{0A7913B7-150C-184E-8FDA-9285DB4EFE08}" type="pres">
      <dgm:prSet presAssocID="{42ED47EC-431B-264C-B632-048A0998D41F}" presName="Name0" presStyleCnt="0">
        <dgm:presLayoutVars>
          <dgm:dir/>
          <dgm:animLvl val="lvl"/>
          <dgm:resizeHandles/>
        </dgm:presLayoutVars>
      </dgm:prSet>
      <dgm:spPr/>
    </dgm:pt>
    <dgm:pt modelId="{C8D236C8-9575-AB41-B54D-7AA586151887}" type="pres">
      <dgm:prSet presAssocID="{D7690B06-A1CB-1742-A323-614A1DE151BE}" presName="linNode" presStyleCnt="0"/>
      <dgm:spPr/>
    </dgm:pt>
    <dgm:pt modelId="{4CFD2090-9400-D840-A963-9A0295BE988F}" type="pres">
      <dgm:prSet presAssocID="{D7690B06-A1CB-1742-A323-614A1DE151BE}" presName="parentShp" presStyleLbl="node1" presStyleIdx="0" presStyleCnt="2">
        <dgm:presLayoutVars>
          <dgm:bulletEnabled val="1"/>
        </dgm:presLayoutVars>
      </dgm:prSet>
      <dgm:spPr/>
    </dgm:pt>
    <dgm:pt modelId="{43AD89F4-A008-8E46-8FED-7E9379619A59}" type="pres">
      <dgm:prSet presAssocID="{D7690B06-A1CB-1742-A323-614A1DE151BE}" presName="childShp" presStyleLbl="bgAccFollowNode1" presStyleIdx="0" presStyleCnt="2">
        <dgm:presLayoutVars>
          <dgm:bulletEnabled val="1"/>
        </dgm:presLayoutVars>
      </dgm:prSet>
      <dgm:spPr/>
    </dgm:pt>
    <dgm:pt modelId="{BEF69BD3-7816-B248-B7B7-6C777C288B1F}" type="pres">
      <dgm:prSet presAssocID="{88358517-1F93-984A-BF34-C09C807545E0}" presName="spacing" presStyleCnt="0"/>
      <dgm:spPr/>
    </dgm:pt>
    <dgm:pt modelId="{5DB4B262-8378-4142-8A7D-C75F4048A397}" type="pres">
      <dgm:prSet presAssocID="{5D3E0793-EA76-FB42-9560-24DCD293CEA4}" presName="linNode" presStyleCnt="0"/>
      <dgm:spPr/>
    </dgm:pt>
    <dgm:pt modelId="{502980B1-B01F-9947-9751-0CE2F3ECE49A}" type="pres">
      <dgm:prSet presAssocID="{5D3E0793-EA76-FB42-9560-24DCD293CEA4}" presName="parentShp" presStyleLbl="node1" presStyleIdx="1" presStyleCnt="2">
        <dgm:presLayoutVars>
          <dgm:bulletEnabled val="1"/>
        </dgm:presLayoutVars>
      </dgm:prSet>
      <dgm:spPr/>
    </dgm:pt>
    <dgm:pt modelId="{D5305D22-5E88-6C4E-892E-91E3BAA82292}" type="pres">
      <dgm:prSet presAssocID="{5D3E0793-EA76-FB42-9560-24DCD293CEA4}" presName="childShp" presStyleLbl="bgAccFollowNode1" presStyleIdx="1" presStyleCnt="2">
        <dgm:presLayoutVars>
          <dgm:bulletEnabled val="1"/>
        </dgm:presLayoutVars>
      </dgm:prSet>
      <dgm:spPr/>
    </dgm:pt>
  </dgm:ptLst>
  <dgm:cxnLst>
    <dgm:cxn modelId="{35846409-63CB-954E-A059-F31427124B92}" srcId="{5D3E0793-EA76-FB42-9560-24DCD293CEA4}" destId="{CE560C8A-53FC-2741-8389-B31163476434}" srcOrd="0" destOrd="0" parTransId="{D187880A-21F9-5841-AC9D-320D29A82AFC}" sibTransId="{8B759C86-F2DA-7A41-9E6C-DFCFA47D69F3}"/>
    <dgm:cxn modelId="{60160533-389A-8A40-9059-A49D9A659CC7}" type="presOf" srcId="{42ED47EC-431B-264C-B632-048A0998D41F}" destId="{0A7913B7-150C-184E-8FDA-9285DB4EFE08}" srcOrd="0" destOrd="0" presId="urn:microsoft.com/office/officeart/2005/8/layout/vList6"/>
    <dgm:cxn modelId="{CF443F6C-754A-4242-9332-DA89BC0F948F}" type="presOf" srcId="{5D3E0793-EA76-FB42-9560-24DCD293CEA4}" destId="{502980B1-B01F-9947-9751-0CE2F3ECE49A}" srcOrd="0" destOrd="0" presId="urn:microsoft.com/office/officeart/2005/8/layout/vList6"/>
    <dgm:cxn modelId="{83F0B0D4-D0D6-8042-95CA-5BB1A3E9E8F2}" type="presOf" srcId="{6EDFFFB4-D54B-9540-A000-3B9E060E61E5}" destId="{43AD89F4-A008-8E46-8FED-7E9379619A59}" srcOrd="0" destOrd="0" presId="urn:microsoft.com/office/officeart/2005/8/layout/vList6"/>
    <dgm:cxn modelId="{29B74DDA-A1DF-904B-8B22-6290DEDBE1CF}" type="presOf" srcId="{CE560C8A-53FC-2741-8389-B31163476434}" destId="{D5305D22-5E88-6C4E-892E-91E3BAA82292}" srcOrd="0" destOrd="0" presId="urn:microsoft.com/office/officeart/2005/8/layout/vList6"/>
    <dgm:cxn modelId="{826FA3DE-019B-ED4F-8821-6B8C49DDF7C5}" srcId="{42ED47EC-431B-264C-B632-048A0998D41F}" destId="{D7690B06-A1CB-1742-A323-614A1DE151BE}" srcOrd="0" destOrd="0" parTransId="{E8114D2E-1D4E-A246-AAB4-D7DDAE19B15B}" sibTransId="{88358517-1F93-984A-BF34-C09C807545E0}"/>
    <dgm:cxn modelId="{AB5B2DE8-FC2C-D142-A81E-A218A2AC68D1}" type="presOf" srcId="{D7690B06-A1CB-1742-A323-614A1DE151BE}" destId="{4CFD2090-9400-D840-A963-9A0295BE988F}" srcOrd="0" destOrd="0" presId="urn:microsoft.com/office/officeart/2005/8/layout/vList6"/>
    <dgm:cxn modelId="{76D3F1F6-4CDF-1640-9355-AFC167F956FA}" srcId="{D7690B06-A1CB-1742-A323-614A1DE151BE}" destId="{6EDFFFB4-D54B-9540-A000-3B9E060E61E5}" srcOrd="0" destOrd="0" parTransId="{A26F514A-87A0-0947-892B-4618168145DC}" sibTransId="{32208F5E-3197-974B-ADF5-0E9BEEA1054E}"/>
    <dgm:cxn modelId="{D7D167FD-5D8B-FB49-98C3-4F80A01D0C1D}" srcId="{42ED47EC-431B-264C-B632-048A0998D41F}" destId="{5D3E0793-EA76-FB42-9560-24DCD293CEA4}" srcOrd="1" destOrd="0" parTransId="{470F451B-F7D1-9247-A40A-907DF1CF2EAE}" sibTransId="{126C0566-9A25-EC4F-9E5B-2C0449A6DBF7}"/>
    <dgm:cxn modelId="{07703285-48F7-7D40-9BD2-4F9EE3B224A2}" type="presParOf" srcId="{0A7913B7-150C-184E-8FDA-9285DB4EFE08}" destId="{C8D236C8-9575-AB41-B54D-7AA586151887}" srcOrd="0" destOrd="0" presId="urn:microsoft.com/office/officeart/2005/8/layout/vList6"/>
    <dgm:cxn modelId="{9C828D66-2BFA-E74C-A573-0F5CBBB20983}" type="presParOf" srcId="{C8D236C8-9575-AB41-B54D-7AA586151887}" destId="{4CFD2090-9400-D840-A963-9A0295BE988F}" srcOrd="0" destOrd="0" presId="urn:microsoft.com/office/officeart/2005/8/layout/vList6"/>
    <dgm:cxn modelId="{39388CB0-4028-F949-BAB9-3E67424C477B}" type="presParOf" srcId="{C8D236C8-9575-AB41-B54D-7AA586151887}" destId="{43AD89F4-A008-8E46-8FED-7E9379619A59}" srcOrd="1" destOrd="0" presId="urn:microsoft.com/office/officeart/2005/8/layout/vList6"/>
    <dgm:cxn modelId="{F02601AB-299D-514E-BEE9-BF3A246704AD}" type="presParOf" srcId="{0A7913B7-150C-184E-8FDA-9285DB4EFE08}" destId="{BEF69BD3-7816-B248-B7B7-6C777C288B1F}" srcOrd="1" destOrd="0" presId="urn:microsoft.com/office/officeart/2005/8/layout/vList6"/>
    <dgm:cxn modelId="{7A45044E-7352-7A49-AAE9-72C8DE8924E7}" type="presParOf" srcId="{0A7913B7-150C-184E-8FDA-9285DB4EFE08}" destId="{5DB4B262-8378-4142-8A7D-C75F4048A397}" srcOrd="2" destOrd="0" presId="urn:microsoft.com/office/officeart/2005/8/layout/vList6"/>
    <dgm:cxn modelId="{4548C1B2-45E0-9840-86F9-3FDA6DD2BC33}" type="presParOf" srcId="{5DB4B262-8378-4142-8A7D-C75F4048A397}" destId="{502980B1-B01F-9947-9751-0CE2F3ECE49A}" srcOrd="0" destOrd="0" presId="urn:microsoft.com/office/officeart/2005/8/layout/vList6"/>
    <dgm:cxn modelId="{99CB9AD9-B0E4-8041-8991-C6CA802332BF}" type="presParOf" srcId="{5DB4B262-8378-4142-8A7D-C75F4048A397}" destId="{D5305D22-5E88-6C4E-892E-91E3BAA82292}" srcOrd="1" destOrd="0" presId="urn:microsoft.com/office/officeart/2005/8/layout/vList6"/>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42ED47EC-431B-264C-B632-048A0998D41F}" type="doc">
      <dgm:prSet loTypeId="urn:microsoft.com/office/officeart/2005/8/layout/vList6" loCatId="" qsTypeId="urn:microsoft.com/office/officeart/2005/8/quickstyle/simple1" qsCatId="simple" csTypeId="urn:microsoft.com/office/officeart/2005/8/colors/accent1_2" csCatId="accent1" phldr="1"/>
      <dgm:spPr/>
      <dgm:t>
        <a:bodyPr/>
        <a:lstStyle/>
        <a:p>
          <a:endParaRPr lang="en-GB"/>
        </a:p>
      </dgm:t>
    </dgm:pt>
    <dgm:pt modelId="{D7690B06-A1CB-1742-A323-614A1DE151BE}">
      <dgm:prSet phldrT="[Text]"/>
      <dgm:spPr/>
      <dgm:t>
        <a:bodyPr/>
        <a:lstStyle/>
        <a:p>
          <a:r>
            <a:rPr lang="en-GB"/>
            <a:t>Scaffolding</a:t>
          </a:r>
        </a:p>
      </dgm:t>
    </dgm:pt>
    <dgm:pt modelId="{E8114D2E-1D4E-A246-AAB4-D7DDAE19B15B}" type="parTrans" cxnId="{826FA3DE-019B-ED4F-8821-6B8C49DDF7C5}">
      <dgm:prSet/>
      <dgm:spPr/>
      <dgm:t>
        <a:bodyPr/>
        <a:lstStyle/>
        <a:p>
          <a:endParaRPr lang="en-GB"/>
        </a:p>
      </dgm:t>
    </dgm:pt>
    <dgm:pt modelId="{88358517-1F93-984A-BF34-C09C807545E0}" type="sibTrans" cxnId="{826FA3DE-019B-ED4F-8821-6B8C49DDF7C5}">
      <dgm:prSet/>
      <dgm:spPr/>
      <dgm:t>
        <a:bodyPr/>
        <a:lstStyle/>
        <a:p>
          <a:endParaRPr lang="en-GB"/>
        </a:p>
      </dgm:t>
    </dgm:pt>
    <dgm:pt modelId="{6EDFFFB4-D54B-9540-A000-3B9E060E61E5}">
      <dgm:prSet phldrT="[Text]"/>
      <dgm:spPr/>
      <dgm:t>
        <a:bodyPr/>
        <a:lstStyle/>
        <a:p>
          <a:r>
            <a:rPr lang="en-GB"/>
            <a:t>teaching of certain skills, specific knowledge and vocabulary before the lesson</a:t>
          </a:r>
        </a:p>
      </dgm:t>
    </dgm:pt>
    <dgm:pt modelId="{A26F514A-87A0-0947-892B-4618168145DC}" type="parTrans" cxnId="{76D3F1F6-4CDF-1640-9355-AFC167F956FA}">
      <dgm:prSet/>
      <dgm:spPr/>
      <dgm:t>
        <a:bodyPr/>
        <a:lstStyle/>
        <a:p>
          <a:endParaRPr lang="en-GB"/>
        </a:p>
      </dgm:t>
    </dgm:pt>
    <dgm:pt modelId="{32208F5E-3197-974B-ADF5-0E9BEEA1054E}" type="sibTrans" cxnId="{76D3F1F6-4CDF-1640-9355-AFC167F956FA}">
      <dgm:prSet/>
      <dgm:spPr/>
      <dgm:t>
        <a:bodyPr/>
        <a:lstStyle/>
        <a:p>
          <a:endParaRPr lang="en-GB"/>
        </a:p>
      </dgm:t>
    </dgm:pt>
    <dgm:pt modelId="{5D3E0793-EA76-FB42-9560-24DCD293CEA4}">
      <dgm:prSet phldrT="[Text]"/>
      <dgm:spPr/>
      <dgm:t>
        <a:bodyPr/>
        <a:lstStyle/>
        <a:p>
          <a:r>
            <a:rPr lang="en-GB"/>
            <a:t>Resources</a:t>
          </a:r>
        </a:p>
      </dgm:t>
    </dgm:pt>
    <dgm:pt modelId="{470F451B-F7D1-9247-A40A-907DF1CF2EAE}" type="parTrans" cxnId="{D7D167FD-5D8B-FB49-98C3-4F80A01D0C1D}">
      <dgm:prSet/>
      <dgm:spPr/>
      <dgm:t>
        <a:bodyPr/>
        <a:lstStyle/>
        <a:p>
          <a:endParaRPr lang="en-GB"/>
        </a:p>
      </dgm:t>
    </dgm:pt>
    <dgm:pt modelId="{126C0566-9A25-EC4F-9E5B-2C0449A6DBF7}" type="sibTrans" cxnId="{D7D167FD-5D8B-FB49-98C3-4F80A01D0C1D}">
      <dgm:prSet/>
      <dgm:spPr/>
      <dgm:t>
        <a:bodyPr/>
        <a:lstStyle/>
        <a:p>
          <a:endParaRPr lang="en-GB"/>
        </a:p>
      </dgm:t>
    </dgm:pt>
    <dgm:pt modelId="{CE560C8A-53FC-2741-8389-B31163476434}">
      <dgm:prSet phldrT="[Text]"/>
      <dgm:spPr/>
      <dgm:t>
        <a:bodyPr/>
        <a:lstStyle/>
        <a:p>
          <a:r>
            <a:rPr lang="en-GB"/>
            <a:t>Use of 'hands-on' equipment such as counters or words mats</a:t>
          </a:r>
        </a:p>
      </dgm:t>
    </dgm:pt>
    <dgm:pt modelId="{D187880A-21F9-5841-AC9D-320D29A82AFC}" type="parTrans" cxnId="{35846409-63CB-954E-A059-F31427124B92}">
      <dgm:prSet/>
      <dgm:spPr/>
      <dgm:t>
        <a:bodyPr/>
        <a:lstStyle/>
        <a:p>
          <a:endParaRPr lang="en-GB"/>
        </a:p>
      </dgm:t>
    </dgm:pt>
    <dgm:pt modelId="{8B759C86-F2DA-7A41-9E6C-DFCFA47D69F3}" type="sibTrans" cxnId="{35846409-63CB-954E-A059-F31427124B92}">
      <dgm:prSet/>
      <dgm:spPr/>
      <dgm:t>
        <a:bodyPr/>
        <a:lstStyle/>
        <a:p>
          <a:endParaRPr lang="en-GB"/>
        </a:p>
      </dgm:t>
    </dgm:pt>
    <dgm:pt modelId="{0A7913B7-150C-184E-8FDA-9285DB4EFE08}" type="pres">
      <dgm:prSet presAssocID="{42ED47EC-431B-264C-B632-048A0998D41F}" presName="Name0" presStyleCnt="0">
        <dgm:presLayoutVars>
          <dgm:dir/>
          <dgm:animLvl val="lvl"/>
          <dgm:resizeHandles/>
        </dgm:presLayoutVars>
      </dgm:prSet>
      <dgm:spPr/>
    </dgm:pt>
    <dgm:pt modelId="{C8D236C8-9575-AB41-B54D-7AA586151887}" type="pres">
      <dgm:prSet presAssocID="{D7690B06-A1CB-1742-A323-614A1DE151BE}" presName="linNode" presStyleCnt="0"/>
      <dgm:spPr/>
    </dgm:pt>
    <dgm:pt modelId="{4CFD2090-9400-D840-A963-9A0295BE988F}" type="pres">
      <dgm:prSet presAssocID="{D7690B06-A1CB-1742-A323-614A1DE151BE}" presName="parentShp" presStyleLbl="node1" presStyleIdx="0" presStyleCnt="2">
        <dgm:presLayoutVars>
          <dgm:bulletEnabled val="1"/>
        </dgm:presLayoutVars>
      </dgm:prSet>
      <dgm:spPr/>
    </dgm:pt>
    <dgm:pt modelId="{43AD89F4-A008-8E46-8FED-7E9379619A59}" type="pres">
      <dgm:prSet presAssocID="{D7690B06-A1CB-1742-A323-614A1DE151BE}" presName="childShp" presStyleLbl="bgAccFollowNode1" presStyleIdx="0" presStyleCnt="2">
        <dgm:presLayoutVars>
          <dgm:bulletEnabled val="1"/>
        </dgm:presLayoutVars>
      </dgm:prSet>
      <dgm:spPr/>
    </dgm:pt>
    <dgm:pt modelId="{BEF69BD3-7816-B248-B7B7-6C777C288B1F}" type="pres">
      <dgm:prSet presAssocID="{88358517-1F93-984A-BF34-C09C807545E0}" presName="spacing" presStyleCnt="0"/>
      <dgm:spPr/>
    </dgm:pt>
    <dgm:pt modelId="{5DB4B262-8378-4142-8A7D-C75F4048A397}" type="pres">
      <dgm:prSet presAssocID="{5D3E0793-EA76-FB42-9560-24DCD293CEA4}" presName="linNode" presStyleCnt="0"/>
      <dgm:spPr/>
    </dgm:pt>
    <dgm:pt modelId="{502980B1-B01F-9947-9751-0CE2F3ECE49A}" type="pres">
      <dgm:prSet presAssocID="{5D3E0793-EA76-FB42-9560-24DCD293CEA4}" presName="parentShp" presStyleLbl="node1" presStyleIdx="1" presStyleCnt="2">
        <dgm:presLayoutVars>
          <dgm:bulletEnabled val="1"/>
        </dgm:presLayoutVars>
      </dgm:prSet>
      <dgm:spPr/>
    </dgm:pt>
    <dgm:pt modelId="{D5305D22-5E88-6C4E-892E-91E3BAA82292}" type="pres">
      <dgm:prSet presAssocID="{5D3E0793-EA76-FB42-9560-24DCD293CEA4}" presName="childShp" presStyleLbl="bgAccFollowNode1" presStyleIdx="1" presStyleCnt="2">
        <dgm:presLayoutVars>
          <dgm:bulletEnabled val="1"/>
        </dgm:presLayoutVars>
      </dgm:prSet>
      <dgm:spPr/>
    </dgm:pt>
  </dgm:ptLst>
  <dgm:cxnLst>
    <dgm:cxn modelId="{35846409-63CB-954E-A059-F31427124B92}" srcId="{5D3E0793-EA76-FB42-9560-24DCD293CEA4}" destId="{CE560C8A-53FC-2741-8389-B31163476434}" srcOrd="0" destOrd="0" parTransId="{D187880A-21F9-5841-AC9D-320D29A82AFC}" sibTransId="{8B759C86-F2DA-7A41-9E6C-DFCFA47D69F3}"/>
    <dgm:cxn modelId="{60160533-389A-8A40-9059-A49D9A659CC7}" type="presOf" srcId="{42ED47EC-431B-264C-B632-048A0998D41F}" destId="{0A7913B7-150C-184E-8FDA-9285DB4EFE08}" srcOrd="0" destOrd="0" presId="urn:microsoft.com/office/officeart/2005/8/layout/vList6"/>
    <dgm:cxn modelId="{CF443F6C-754A-4242-9332-DA89BC0F948F}" type="presOf" srcId="{5D3E0793-EA76-FB42-9560-24DCD293CEA4}" destId="{502980B1-B01F-9947-9751-0CE2F3ECE49A}" srcOrd="0" destOrd="0" presId="urn:microsoft.com/office/officeart/2005/8/layout/vList6"/>
    <dgm:cxn modelId="{83F0B0D4-D0D6-8042-95CA-5BB1A3E9E8F2}" type="presOf" srcId="{6EDFFFB4-D54B-9540-A000-3B9E060E61E5}" destId="{43AD89F4-A008-8E46-8FED-7E9379619A59}" srcOrd="0" destOrd="0" presId="urn:microsoft.com/office/officeart/2005/8/layout/vList6"/>
    <dgm:cxn modelId="{29B74DDA-A1DF-904B-8B22-6290DEDBE1CF}" type="presOf" srcId="{CE560C8A-53FC-2741-8389-B31163476434}" destId="{D5305D22-5E88-6C4E-892E-91E3BAA82292}" srcOrd="0" destOrd="0" presId="urn:microsoft.com/office/officeart/2005/8/layout/vList6"/>
    <dgm:cxn modelId="{826FA3DE-019B-ED4F-8821-6B8C49DDF7C5}" srcId="{42ED47EC-431B-264C-B632-048A0998D41F}" destId="{D7690B06-A1CB-1742-A323-614A1DE151BE}" srcOrd="0" destOrd="0" parTransId="{E8114D2E-1D4E-A246-AAB4-D7DDAE19B15B}" sibTransId="{88358517-1F93-984A-BF34-C09C807545E0}"/>
    <dgm:cxn modelId="{AB5B2DE8-FC2C-D142-A81E-A218A2AC68D1}" type="presOf" srcId="{D7690B06-A1CB-1742-A323-614A1DE151BE}" destId="{4CFD2090-9400-D840-A963-9A0295BE988F}" srcOrd="0" destOrd="0" presId="urn:microsoft.com/office/officeart/2005/8/layout/vList6"/>
    <dgm:cxn modelId="{76D3F1F6-4CDF-1640-9355-AFC167F956FA}" srcId="{D7690B06-A1CB-1742-A323-614A1DE151BE}" destId="{6EDFFFB4-D54B-9540-A000-3B9E060E61E5}" srcOrd="0" destOrd="0" parTransId="{A26F514A-87A0-0947-892B-4618168145DC}" sibTransId="{32208F5E-3197-974B-ADF5-0E9BEEA1054E}"/>
    <dgm:cxn modelId="{D7D167FD-5D8B-FB49-98C3-4F80A01D0C1D}" srcId="{42ED47EC-431B-264C-B632-048A0998D41F}" destId="{5D3E0793-EA76-FB42-9560-24DCD293CEA4}" srcOrd="1" destOrd="0" parTransId="{470F451B-F7D1-9247-A40A-907DF1CF2EAE}" sibTransId="{126C0566-9A25-EC4F-9E5B-2C0449A6DBF7}"/>
    <dgm:cxn modelId="{07703285-48F7-7D40-9BD2-4F9EE3B224A2}" type="presParOf" srcId="{0A7913B7-150C-184E-8FDA-9285DB4EFE08}" destId="{C8D236C8-9575-AB41-B54D-7AA586151887}" srcOrd="0" destOrd="0" presId="urn:microsoft.com/office/officeart/2005/8/layout/vList6"/>
    <dgm:cxn modelId="{9C828D66-2BFA-E74C-A573-0F5CBBB20983}" type="presParOf" srcId="{C8D236C8-9575-AB41-B54D-7AA586151887}" destId="{4CFD2090-9400-D840-A963-9A0295BE988F}" srcOrd="0" destOrd="0" presId="urn:microsoft.com/office/officeart/2005/8/layout/vList6"/>
    <dgm:cxn modelId="{39388CB0-4028-F949-BAB9-3E67424C477B}" type="presParOf" srcId="{C8D236C8-9575-AB41-B54D-7AA586151887}" destId="{43AD89F4-A008-8E46-8FED-7E9379619A59}" srcOrd="1" destOrd="0" presId="urn:microsoft.com/office/officeart/2005/8/layout/vList6"/>
    <dgm:cxn modelId="{F02601AB-299D-514E-BEE9-BF3A246704AD}" type="presParOf" srcId="{0A7913B7-150C-184E-8FDA-9285DB4EFE08}" destId="{BEF69BD3-7816-B248-B7B7-6C777C288B1F}" srcOrd="1" destOrd="0" presId="urn:microsoft.com/office/officeart/2005/8/layout/vList6"/>
    <dgm:cxn modelId="{7A45044E-7352-7A49-AAE9-72C8DE8924E7}" type="presParOf" srcId="{0A7913B7-150C-184E-8FDA-9285DB4EFE08}" destId="{5DB4B262-8378-4142-8A7D-C75F4048A397}" srcOrd="2" destOrd="0" presId="urn:microsoft.com/office/officeart/2005/8/layout/vList6"/>
    <dgm:cxn modelId="{4548C1B2-45E0-9840-86F9-3FDA6DD2BC33}" type="presParOf" srcId="{5DB4B262-8378-4142-8A7D-C75F4048A397}" destId="{502980B1-B01F-9947-9751-0CE2F3ECE49A}" srcOrd="0" destOrd="0" presId="urn:microsoft.com/office/officeart/2005/8/layout/vList6"/>
    <dgm:cxn modelId="{99CB9AD9-B0E4-8041-8991-C6CA802332BF}" type="presParOf" srcId="{5DB4B262-8378-4142-8A7D-C75F4048A397}" destId="{D5305D22-5E88-6C4E-892E-91E3BAA82292}" srcOrd="1" destOrd="0" presId="urn:microsoft.com/office/officeart/2005/8/layout/vList6"/>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42ED47EC-431B-264C-B632-048A0998D41F}" type="doc">
      <dgm:prSet loTypeId="urn:microsoft.com/office/officeart/2005/8/layout/vList6" loCatId="" qsTypeId="urn:microsoft.com/office/officeart/2005/8/quickstyle/simple1" qsCatId="simple" csTypeId="urn:microsoft.com/office/officeart/2005/8/colors/accent1_2" csCatId="accent1" phldr="1"/>
      <dgm:spPr/>
      <dgm:t>
        <a:bodyPr/>
        <a:lstStyle/>
        <a:p>
          <a:endParaRPr lang="en-GB"/>
        </a:p>
      </dgm:t>
    </dgm:pt>
    <dgm:pt modelId="{D7690B06-A1CB-1742-A323-614A1DE151BE}">
      <dgm:prSet phldrT="[Text]" custT="1"/>
      <dgm:spPr/>
      <dgm:t>
        <a:bodyPr/>
        <a:lstStyle/>
        <a:p>
          <a:r>
            <a:rPr lang="en-GB" sz="2700"/>
            <a:t>Visual reminders</a:t>
          </a:r>
        </a:p>
      </dgm:t>
    </dgm:pt>
    <dgm:pt modelId="{E8114D2E-1D4E-A246-AAB4-D7DDAE19B15B}" type="parTrans" cxnId="{826FA3DE-019B-ED4F-8821-6B8C49DDF7C5}">
      <dgm:prSet/>
      <dgm:spPr/>
      <dgm:t>
        <a:bodyPr/>
        <a:lstStyle/>
        <a:p>
          <a:endParaRPr lang="en-GB"/>
        </a:p>
      </dgm:t>
    </dgm:pt>
    <dgm:pt modelId="{88358517-1F93-984A-BF34-C09C807545E0}" type="sibTrans" cxnId="{826FA3DE-019B-ED4F-8821-6B8C49DDF7C5}">
      <dgm:prSet/>
      <dgm:spPr/>
      <dgm:t>
        <a:bodyPr/>
        <a:lstStyle/>
        <a:p>
          <a:endParaRPr lang="en-GB"/>
        </a:p>
      </dgm:t>
    </dgm:pt>
    <dgm:pt modelId="{6EDFFFB4-D54B-9540-A000-3B9E060E61E5}">
      <dgm:prSet phldrT="[Text]"/>
      <dgm:spPr/>
      <dgm:t>
        <a:bodyPr/>
        <a:lstStyle/>
        <a:p>
          <a:r>
            <a:rPr lang="en-GB"/>
            <a:t>Visual instructions, timetables, prompt cards, emotional thermometers, reward ladders</a:t>
          </a:r>
        </a:p>
      </dgm:t>
    </dgm:pt>
    <dgm:pt modelId="{A26F514A-87A0-0947-892B-4618168145DC}" type="parTrans" cxnId="{76D3F1F6-4CDF-1640-9355-AFC167F956FA}">
      <dgm:prSet/>
      <dgm:spPr/>
      <dgm:t>
        <a:bodyPr/>
        <a:lstStyle/>
        <a:p>
          <a:endParaRPr lang="en-GB"/>
        </a:p>
      </dgm:t>
    </dgm:pt>
    <dgm:pt modelId="{32208F5E-3197-974B-ADF5-0E9BEEA1054E}" type="sibTrans" cxnId="{76D3F1F6-4CDF-1640-9355-AFC167F956FA}">
      <dgm:prSet/>
      <dgm:spPr/>
      <dgm:t>
        <a:bodyPr/>
        <a:lstStyle/>
        <a:p>
          <a:endParaRPr lang="en-GB"/>
        </a:p>
      </dgm:t>
    </dgm:pt>
    <dgm:pt modelId="{0A7913B7-150C-184E-8FDA-9285DB4EFE08}" type="pres">
      <dgm:prSet presAssocID="{42ED47EC-431B-264C-B632-048A0998D41F}" presName="Name0" presStyleCnt="0">
        <dgm:presLayoutVars>
          <dgm:dir/>
          <dgm:animLvl val="lvl"/>
          <dgm:resizeHandles/>
        </dgm:presLayoutVars>
      </dgm:prSet>
      <dgm:spPr/>
    </dgm:pt>
    <dgm:pt modelId="{C8D236C8-9575-AB41-B54D-7AA586151887}" type="pres">
      <dgm:prSet presAssocID="{D7690B06-A1CB-1742-A323-614A1DE151BE}" presName="linNode" presStyleCnt="0"/>
      <dgm:spPr/>
    </dgm:pt>
    <dgm:pt modelId="{4CFD2090-9400-D840-A963-9A0295BE988F}" type="pres">
      <dgm:prSet presAssocID="{D7690B06-A1CB-1742-A323-614A1DE151BE}" presName="parentShp" presStyleLbl="node1" presStyleIdx="0" presStyleCnt="1">
        <dgm:presLayoutVars>
          <dgm:bulletEnabled val="1"/>
        </dgm:presLayoutVars>
      </dgm:prSet>
      <dgm:spPr/>
    </dgm:pt>
    <dgm:pt modelId="{43AD89F4-A008-8E46-8FED-7E9379619A59}" type="pres">
      <dgm:prSet presAssocID="{D7690B06-A1CB-1742-A323-614A1DE151BE}" presName="childShp" presStyleLbl="bgAccFollowNode1" presStyleIdx="0" presStyleCnt="1">
        <dgm:presLayoutVars>
          <dgm:bulletEnabled val="1"/>
        </dgm:presLayoutVars>
      </dgm:prSet>
      <dgm:spPr/>
    </dgm:pt>
  </dgm:ptLst>
  <dgm:cxnLst>
    <dgm:cxn modelId="{60160533-389A-8A40-9059-A49D9A659CC7}" type="presOf" srcId="{42ED47EC-431B-264C-B632-048A0998D41F}" destId="{0A7913B7-150C-184E-8FDA-9285DB4EFE08}" srcOrd="0" destOrd="0" presId="urn:microsoft.com/office/officeart/2005/8/layout/vList6"/>
    <dgm:cxn modelId="{83F0B0D4-D0D6-8042-95CA-5BB1A3E9E8F2}" type="presOf" srcId="{6EDFFFB4-D54B-9540-A000-3B9E060E61E5}" destId="{43AD89F4-A008-8E46-8FED-7E9379619A59}" srcOrd="0" destOrd="0" presId="urn:microsoft.com/office/officeart/2005/8/layout/vList6"/>
    <dgm:cxn modelId="{826FA3DE-019B-ED4F-8821-6B8C49DDF7C5}" srcId="{42ED47EC-431B-264C-B632-048A0998D41F}" destId="{D7690B06-A1CB-1742-A323-614A1DE151BE}" srcOrd="0" destOrd="0" parTransId="{E8114D2E-1D4E-A246-AAB4-D7DDAE19B15B}" sibTransId="{88358517-1F93-984A-BF34-C09C807545E0}"/>
    <dgm:cxn modelId="{AB5B2DE8-FC2C-D142-A81E-A218A2AC68D1}" type="presOf" srcId="{D7690B06-A1CB-1742-A323-614A1DE151BE}" destId="{4CFD2090-9400-D840-A963-9A0295BE988F}" srcOrd="0" destOrd="0" presId="urn:microsoft.com/office/officeart/2005/8/layout/vList6"/>
    <dgm:cxn modelId="{76D3F1F6-4CDF-1640-9355-AFC167F956FA}" srcId="{D7690B06-A1CB-1742-A323-614A1DE151BE}" destId="{6EDFFFB4-D54B-9540-A000-3B9E060E61E5}" srcOrd="0" destOrd="0" parTransId="{A26F514A-87A0-0947-892B-4618168145DC}" sibTransId="{32208F5E-3197-974B-ADF5-0E9BEEA1054E}"/>
    <dgm:cxn modelId="{07703285-48F7-7D40-9BD2-4F9EE3B224A2}" type="presParOf" srcId="{0A7913B7-150C-184E-8FDA-9285DB4EFE08}" destId="{C8D236C8-9575-AB41-B54D-7AA586151887}" srcOrd="0" destOrd="0" presId="urn:microsoft.com/office/officeart/2005/8/layout/vList6"/>
    <dgm:cxn modelId="{9C828D66-2BFA-E74C-A573-0F5CBBB20983}" type="presParOf" srcId="{C8D236C8-9575-AB41-B54D-7AA586151887}" destId="{4CFD2090-9400-D840-A963-9A0295BE988F}" srcOrd="0" destOrd="0" presId="urn:microsoft.com/office/officeart/2005/8/layout/vList6"/>
    <dgm:cxn modelId="{39388CB0-4028-F949-BAB9-3E67424C477B}" type="presParOf" srcId="{C8D236C8-9575-AB41-B54D-7AA586151887}" destId="{43AD89F4-A008-8E46-8FED-7E9379619A59}" srcOrd="1" destOrd="0" presId="urn:microsoft.com/office/officeart/2005/8/layout/vList6"/>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1D1BFD79-3B75-4D77-A8CE-D4F65C6E9744}" type="doc">
      <dgm:prSet loTypeId="urn:microsoft.com/office/officeart/2005/8/layout/venn1" loCatId="relationship" qsTypeId="urn:microsoft.com/office/officeart/2005/8/quickstyle/simple4" qsCatId="simple" csTypeId="urn:microsoft.com/office/officeart/2005/8/colors/colorful1" csCatId="colorful" phldr="1"/>
      <dgm:spPr/>
      <dgm:t>
        <a:bodyPr/>
        <a:lstStyle/>
        <a:p>
          <a:endParaRPr lang="en-US"/>
        </a:p>
      </dgm:t>
    </dgm:pt>
    <dgm:pt modelId="{EB5F2A34-F72A-47FD-97C4-21218B453601}">
      <dgm:prSet phldrT="[Text]" custT="1"/>
      <dgm:spPr/>
      <dgm:t>
        <a:bodyPr/>
        <a:lstStyle/>
        <a:p>
          <a:r>
            <a:rPr lang="en-GB" sz="1100" b="1">
              <a:solidFill>
                <a:srgbClr val="7030A0"/>
              </a:solidFill>
            </a:rPr>
            <a:t>Parents:</a:t>
          </a:r>
          <a:r>
            <a:rPr lang="en-GB" sz="1100">
              <a:solidFill>
                <a:srgbClr val="7030A0"/>
              </a:solidFill>
            </a:rPr>
            <a:t> Parents know more about their child than we will ever know and are the best source of information and insight we have.</a:t>
          </a:r>
        </a:p>
      </dgm:t>
    </dgm:pt>
    <dgm:pt modelId="{1E4DE7BA-8E03-41A7-B6A0-A95E5A34C483}" type="parTrans" cxnId="{44725C75-4E75-4326-99C4-BBC94D1DC3FB}">
      <dgm:prSet/>
      <dgm:spPr/>
      <dgm:t>
        <a:bodyPr/>
        <a:lstStyle/>
        <a:p>
          <a:endParaRPr lang="en-GB"/>
        </a:p>
      </dgm:t>
    </dgm:pt>
    <dgm:pt modelId="{51E9E67D-E93D-433F-BFFC-4E8503E615A2}" type="sibTrans" cxnId="{44725C75-4E75-4326-99C4-BBC94D1DC3FB}">
      <dgm:prSet/>
      <dgm:spPr/>
      <dgm:t>
        <a:bodyPr/>
        <a:lstStyle/>
        <a:p>
          <a:endParaRPr lang="en-GB"/>
        </a:p>
      </dgm:t>
    </dgm:pt>
    <dgm:pt modelId="{1FF9F9E6-1063-4EFB-8A73-FB0AA74A2450}">
      <dgm:prSet phldrT="[Text]" custT="1"/>
      <dgm:spPr/>
      <dgm:t>
        <a:bodyPr/>
        <a:lstStyle/>
        <a:p>
          <a:r>
            <a:rPr lang="en-GB" sz="1100" b="1">
              <a:solidFill>
                <a:srgbClr val="7030A0"/>
              </a:solidFill>
            </a:rPr>
            <a:t>Pupils</a:t>
          </a:r>
          <a:r>
            <a:rPr lang="en-GB" sz="1100">
              <a:solidFill>
                <a:srgbClr val="7030A0"/>
              </a:solidFill>
            </a:rPr>
            <a:t>: If we want to understand how to best support, we need to be talking to the children, which is why they are asked to come to every review (if they can).</a:t>
          </a:r>
        </a:p>
      </dgm:t>
    </dgm:pt>
    <dgm:pt modelId="{0388DBFE-E36F-4ACF-BA67-2B5C7B289A76}" type="parTrans" cxnId="{1494F551-BF91-4D06-92FB-13E715BD046A}">
      <dgm:prSet/>
      <dgm:spPr/>
      <dgm:t>
        <a:bodyPr/>
        <a:lstStyle/>
        <a:p>
          <a:endParaRPr lang="en-GB"/>
        </a:p>
      </dgm:t>
    </dgm:pt>
    <dgm:pt modelId="{54F896CD-508D-49E4-ABE0-E18CD7882F59}" type="sibTrans" cxnId="{1494F551-BF91-4D06-92FB-13E715BD046A}">
      <dgm:prSet/>
      <dgm:spPr/>
      <dgm:t>
        <a:bodyPr/>
        <a:lstStyle/>
        <a:p>
          <a:endParaRPr lang="en-GB"/>
        </a:p>
      </dgm:t>
    </dgm:pt>
    <dgm:pt modelId="{FBEFD3FC-EDFF-48BB-AD7D-97E302604CB0}">
      <dgm:prSet phldrT="[Text]" custT="1"/>
      <dgm:spPr/>
      <dgm:t>
        <a:bodyPr/>
        <a:lstStyle/>
        <a:p>
          <a:r>
            <a:rPr lang="en-GB" sz="1100" b="1">
              <a:solidFill>
                <a:srgbClr val="7030A0"/>
              </a:solidFill>
            </a:rPr>
            <a:t>Teachers: </a:t>
          </a:r>
          <a:r>
            <a:rPr lang="en-GB" sz="1100" b="0">
              <a:solidFill>
                <a:srgbClr val="7030A0"/>
              </a:solidFill>
            </a:rPr>
            <a:t>Teachers </a:t>
          </a:r>
          <a:r>
            <a:rPr lang="en-GB" sz="1100">
              <a:solidFill>
                <a:srgbClr val="7030A0"/>
              </a:solidFill>
            </a:rPr>
            <a:t>are working with the pupils every day and are the people in school who know them best. They can effectively put provision in place to support them. </a:t>
          </a:r>
        </a:p>
      </dgm:t>
    </dgm:pt>
    <dgm:pt modelId="{2CD1BE49-7243-433E-94DD-BB80BF65DAA6}" type="parTrans" cxnId="{30173220-720A-4106-93DA-B7FDEDB60840}">
      <dgm:prSet/>
      <dgm:spPr/>
      <dgm:t>
        <a:bodyPr/>
        <a:lstStyle/>
        <a:p>
          <a:endParaRPr lang="en-GB"/>
        </a:p>
      </dgm:t>
    </dgm:pt>
    <dgm:pt modelId="{C7295C0F-F74B-4A2B-A67A-91404AC0BE16}" type="sibTrans" cxnId="{30173220-720A-4106-93DA-B7FDEDB60840}">
      <dgm:prSet/>
      <dgm:spPr/>
      <dgm:t>
        <a:bodyPr/>
        <a:lstStyle/>
        <a:p>
          <a:endParaRPr lang="en-GB"/>
        </a:p>
      </dgm:t>
    </dgm:pt>
    <dgm:pt modelId="{AE986DB3-5787-4C41-95DE-E4BDC52E203A}">
      <dgm:prSet phldrT="[Text]" custT="1"/>
      <dgm:spPr/>
      <dgm:t>
        <a:bodyPr/>
        <a:lstStyle/>
        <a:p>
          <a:r>
            <a:rPr lang="en-GB" sz="1100" b="1">
              <a:solidFill>
                <a:srgbClr val="7030A0"/>
              </a:solidFill>
            </a:rPr>
            <a:t>Outside Agencies: </a:t>
          </a:r>
          <a:r>
            <a:rPr lang="en-GB" sz="1100">
              <a:solidFill>
                <a:srgbClr val="7030A0"/>
              </a:solidFill>
            </a:rPr>
            <a:t>Sometimes we need some advice from people outside of school. This year we have worked with an EP (Educational Psychologist) and the Wiltshire SENSS team. We have also worked with professionals from CAMHS as well as some organisations to help parents at home. </a:t>
          </a:r>
        </a:p>
      </dgm:t>
    </dgm:pt>
    <dgm:pt modelId="{58AAE943-DE17-4829-820F-59BB808C51D5}" type="parTrans" cxnId="{3C8D9BF3-6170-41BD-A86C-C5D83D97F3EF}">
      <dgm:prSet/>
      <dgm:spPr/>
      <dgm:t>
        <a:bodyPr/>
        <a:lstStyle/>
        <a:p>
          <a:endParaRPr lang="en-GB"/>
        </a:p>
      </dgm:t>
    </dgm:pt>
    <dgm:pt modelId="{98E33151-5204-477B-B9AD-A87BEFEFC860}" type="sibTrans" cxnId="{3C8D9BF3-6170-41BD-A86C-C5D83D97F3EF}">
      <dgm:prSet/>
      <dgm:spPr/>
      <dgm:t>
        <a:bodyPr/>
        <a:lstStyle/>
        <a:p>
          <a:endParaRPr lang="en-GB"/>
        </a:p>
      </dgm:t>
    </dgm:pt>
    <dgm:pt modelId="{5899CD82-A565-4EB7-9CF8-C9B7C4025766}">
      <dgm:prSet phldrT="[Text]" custT="1"/>
      <dgm:spPr/>
      <dgm:t>
        <a:bodyPr/>
        <a:lstStyle/>
        <a:p>
          <a:r>
            <a:rPr lang="en-GB" sz="1200" b="1">
              <a:solidFill>
                <a:srgbClr val="7030A0"/>
              </a:solidFill>
            </a:rPr>
            <a:t>ELSA</a:t>
          </a:r>
          <a:r>
            <a:rPr lang="en-GB" sz="1200">
              <a:solidFill>
                <a:srgbClr val="7030A0"/>
              </a:solidFill>
            </a:rPr>
            <a:t>: Mr Adlam and is fully trained in providing emotional and social </a:t>
          </a:r>
          <a:r>
            <a:rPr lang="en-GB" sz="1100">
              <a:solidFill>
                <a:srgbClr val="7030A0"/>
              </a:solidFill>
            </a:rPr>
            <a:t>skills</a:t>
          </a:r>
          <a:r>
            <a:rPr lang="en-GB" sz="1200">
              <a:solidFill>
                <a:srgbClr val="7030A0"/>
              </a:solidFill>
            </a:rPr>
            <a:t> support to children. They help them to understand and express their feelings. </a:t>
          </a:r>
        </a:p>
      </dgm:t>
    </dgm:pt>
    <dgm:pt modelId="{E2A46997-7BD7-467C-8725-49FD39C91597}" type="parTrans" cxnId="{A593AF9B-8362-42A1-B7B1-954970A2916A}">
      <dgm:prSet/>
      <dgm:spPr/>
      <dgm:t>
        <a:bodyPr/>
        <a:lstStyle/>
        <a:p>
          <a:endParaRPr lang="en-GB"/>
        </a:p>
      </dgm:t>
    </dgm:pt>
    <dgm:pt modelId="{E72A0766-6DC1-4AF8-8DE9-937398A13963}" type="sibTrans" cxnId="{A593AF9B-8362-42A1-B7B1-954970A2916A}">
      <dgm:prSet/>
      <dgm:spPr/>
      <dgm:t>
        <a:bodyPr/>
        <a:lstStyle/>
        <a:p>
          <a:endParaRPr lang="en-GB"/>
        </a:p>
      </dgm:t>
    </dgm:pt>
    <dgm:pt modelId="{1A564D67-0E5D-43E5-9E18-4F693B835835}">
      <dgm:prSet phldrT="[Text]" custT="1"/>
      <dgm:spPr/>
      <dgm:t>
        <a:bodyPr/>
        <a:lstStyle/>
        <a:p>
          <a:r>
            <a:rPr lang="en-GB" sz="1100" b="1">
              <a:solidFill>
                <a:srgbClr val="7030A0"/>
              </a:solidFill>
            </a:rPr>
            <a:t>TA's: </a:t>
          </a:r>
          <a:r>
            <a:rPr lang="en-GB" sz="1100" b="0">
              <a:solidFill>
                <a:srgbClr val="7030A0"/>
              </a:solidFill>
            </a:rPr>
            <a:t>Our TAs work closely with the class teacher and SENCo to deliver interventions and monitor the pupils progress. </a:t>
          </a:r>
        </a:p>
      </dgm:t>
    </dgm:pt>
    <dgm:pt modelId="{A45467D3-B12D-4DDD-AE6C-2B6CEC5102C5}" type="parTrans" cxnId="{8F1929C0-6993-44EC-930A-C29AA33274E2}">
      <dgm:prSet/>
      <dgm:spPr/>
      <dgm:t>
        <a:bodyPr/>
        <a:lstStyle/>
        <a:p>
          <a:endParaRPr lang="en-GB"/>
        </a:p>
      </dgm:t>
    </dgm:pt>
    <dgm:pt modelId="{2BD05C0D-ED33-4B79-9B83-C071E9EBCD05}" type="sibTrans" cxnId="{8F1929C0-6993-44EC-930A-C29AA33274E2}">
      <dgm:prSet/>
      <dgm:spPr/>
      <dgm:t>
        <a:bodyPr/>
        <a:lstStyle/>
        <a:p>
          <a:endParaRPr lang="en-GB"/>
        </a:p>
      </dgm:t>
    </dgm:pt>
    <dgm:pt modelId="{B30B4810-4BCA-4053-843B-D15FCE32FE78}" type="pres">
      <dgm:prSet presAssocID="{1D1BFD79-3B75-4D77-A8CE-D4F65C6E9744}" presName="compositeShape" presStyleCnt="0">
        <dgm:presLayoutVars>
          <dgm:chMax val="7"/>
          <dgm:dir/>
          <dgm:resizeHandles val="exact"/>
        </dgm:presLayoutVars>
      </dgm:prSet>
      <dgm:spPr/>
    </dgm:pt>
    <dgm:pt modelId="{AC6540A5-4402-42B7-A2C6-D99635DCE8C3}" type="pres">
      <dgm:prSet presAssocID="{EB5F2A34-F72A-47FD-97C4-21218B453601}" presName="circ1" presStyleLbl="vennNode1" presStyleIdx="0" presStyleCnt="6" custLinFactNeighborX="-1857" custLinFactNeighborY="-43336"/>
      <dgm:spPr/>
    </dgm:pt>
    <dgm:pt modelId="{072DF315-8956-4F2C-9A6E-C7080AEE8975}" type="pres">
      <dgm:prSet presAssocID="{EB5F2A34-F72A-47FD-97C4-21218B453601}" presName="circ1Tx" presStyleLbl="revTx" presStyleIdx="0" presStyleCnt="0" custLinFactNeighborX="540" custLinFactNeighborY="-78759">
        <dgm:presLayoutVars>
          <dgm:chMax val="0"/>
          <dgm:chPref val="0"/>
          <dgm:bulletEnabled val="1"/>
        </dgm:presLayoutVars>
      </dgm:prSet>
      <dgm:spPr/>
    </dgm:pt>
    <dgm:pt modelId="{8B508AA1-26E9-4A52-9708-E2262C64FD02}" type="pres">
      <dgm:prSet presAssocID="{1FF9F9E6-1063-4EFB-8A73-FB0AA74A2450}" presName="circ2" presStyleLbl="vennNode1" presStyleIdx="1" presStyleCnt="6" custLinFactNeighborX="-1857" custLinFactNeighborY="-43336"/>
      <dgm:spPr/>
    </dgm:pt>
    <dgm:pt modelId="{FED4358C-38B7-439F-8DC0-14E3ABD5F50C}" type="pres">
      <dgm:prSet presAssocID="{1FF9F9E6-1063-4EFB-8A73-FB0AA74A2450}" presName="circ2Tx" presStyleLbl="revTx" presStyleIdx="0" presStyleCnt="0" custScaleX="120443" custScaleY="130898" custLinFactNeighborX="-8002" custLinFactNeighborY="-49685">
        <dgm:presLayoutVars>
          <dgm:chMax val="0"/>
          <dgm:chPref val="0"/>
          <dgm:bulletEnabled val="1"/>
        </dgm:presLayoutVars>
      </dgm:prSet>
      <dgm:spPr/>
    </dgm:pt>
    <dgm:pt modelId="{65B15938-84BC-4115-9907-A3C7E655F5BB}" type="pres">
      <dgm:prSet presAssocID="{FBEFD3FC-EDFF-48BB-AD7D-97E302604CB0}" presName="circ3" presStyleLbl="vennNode1" presStyleIdx="2" presStyleCnt="6" custLinFactNeighborX="-1857" custLinFactNeighborY="-43336"/>
      <dgm:spPr/>
    </dgm:pt>
    <dgm:pt modelId="{088B1016-F599-40E5-A5E3-225868A54D87}" type="pres">
      <dgm:prSet presAssocID="{FBEFD3FC-EDFF-48BB-AD7D-97E302604CB0}" presName="circ3Tx" presStyleLbl="revTx" presStyleIdx="0" presStyleCnt="0" custScaleY="151859">
        <dgm:presLayoutVars>
          <dgm:chMax val="0"/>
          <dgm:chPref val="0"/>
          <dgm:bulletEnabled val="1"/>
        </dgm:presLayoutVars>
      </dgm:prSet>
      <dgm:spPr/>
    </dgm:pt>
    <dgm:pt modelId="{D5ECDA77-6444-4DB7-9824-4DC0F798C02A}" type="pres">
      <dgm:prSet presAssocID="{5899CD82-A565-4EB7-9CF8-C9B7C4025766}" presName="circ4" presStyleLbl="vennNode1" presStyleIdx="3" presStyleCnt="6" custLinFactNeighborX="-1857" custLinFactNeighborY="-43336"/>
      <dgm:spPr/>
    </dgm:pt>
    <dgm:pt modelId="{672C0FCA-1749-434B-8D3A-ED591CB9FBCE}" type="pres">
      <dgm:prSet presAssocID="{5899CD82-A565-4EB7-9CF8-C9B7C4025766}" presName="circ4Tx" presStyleLbl="revTx" presStyleIdx="0" presStyleCnt="0" custScaleX="106367" custLinFactNeighborX="728" custLinFactNeighborY="-6573">
        <dgm:presLayoutVars>
          <dgm:chMax val="0"/>
          <dgm:chPref val="0"/>
          <dgm:bulletEnabled val="1"/>
        </dgm:presLayoutVars>
      </dgm:prSet>
      <dgm:spPr/>
    </dgm:pt>
    <dgm:pt modelId="{A589D201-9455-0A4C-8B73-F06FAF1E4CE1}" type="pres">
      <dgm:prSet presAssocID="{1A564D67-0E5D-43E5-9E18-4F693B835835}" presName="circ5" presStyleLbl="vennNode1" presStyleIdx="4" presStyleCnt="6" custLinFactNeighborX="-2622" custLinFactNeighborY="-85864"/>
      <dgm:spPr/>
    </dgm:pt>
    <dgm:pt modelId="{A056C1A7-0676-F14D-875F-FBEBDA8DCD6E}" type="pres">
      <dgm:prSet presAssocID="{1A564D67-0E5D-43E5-9E18-4F693B835835}" presName="circ5Tx" presStyleLbl="revTx" presStyleIdx="0" presStyleCnt="0" custLinFactNeighborX="5110" custLinFactNeighborY="10402">
        <dgm:presLayoutVars>
          <dgm:chMax val="0"/>
          <dgm:chPref val="0"/>
          <dgm:bulletEnabled val="1"/>
        </dgm:presLayoutVars>
      </dgm:prSet>
      <dgm:spPr/>
    </dgm:pt>
    <dgm:pt modelId="{920C095E-8015-8142-83C9-191B8E21065D}" type="pres">
      <dgm:prSet presAssocID="{AE986DB3-5787-4C41-95DE-E4BDC52E203A}" presName="circ6" presStyleLbl="vennNode1" presStyleIdx="5" presStyleCnt="6"/>
      <dgm:spPr/>
    </dgm:pt>
    <dgm:pt modelId="{692AA86F-484C-E740-84FC-8A0096897DF9}" type="pres">
      <dgm:prSet presAssocID="{AE986DB3-5787-4C41-95DE-E4BDC52E203A}" presName="circ6Tx" presStyleLbl="revTx" presStyleIdx="0" presStyleCnt="0" custLinFactNeighborX="9408">
        <dgm:presLayoutVars>
          <dgm:chMax val="0"/>
          <dgm:chPref val="0"/>
          <dgm:bulletEnabled val="1"/>
        </dgm:presLayoutVars>
      </dgm:prSet>
      <dgm:spPr/>
    </dgm:pt>
  </dgm:ptLst>
  <dgm:cxnLst>
    <dgm:cxn modelId="{BC632D09-B6BF-DE49-8069-A69F59E6534C}" type="presOf" srcId="{AE986DB3-5787-4C41-95DE-E4BDC52E203A}" destId="{692AA86F-484C-E740-84FC-8A0096897DF9}" srcOrd="0" destOrd="0" presId="urn:microsoft.com/office/officeart/2005/8/layout/venn1"/>
    <dgm:cxn modelId="{30173220-720A-4106-93DA-B7FDEDB60840}" srcId="{1D1BFD79-3B75-4D77-A8CE-D4F65C6E9744}" destId="{FBEFD3FC-EDFF-48BB-AD7D-97E302604CB0}" srcOrd="2" destOrd="0" parTransId="{2CD1BE49-7243-433E-94DD-BB80BF65DAA6}" sibTransId="{C7295C0F-F74B-4A2B-A67A-91404AC0BE16}"/>
    <dgm:cxn modelId="{98CCFB23-0918-4A78-A6BE-53F1C9E094C3}" type="presOf" srcId="{1D1BFD79-3B75-4D77-A8CE-D4F65C6E9744}" destId="{B30B4810-4BCA-4053-843B-D15FCE32FE78}" srcOrd="0" destOrd="0" presId="urn:microsoft.com/office/officeart/2005/8/layout/venn1"/>
    <dgm:cxn modelId="{1DC31E36-7D0B-B947-AC45-E23D1ED46C63}" type="presOf" srcId="{1A564D67-0E5D-43E5-9E18-4F693B835835}" destId="{A056C1A7-0676-F14D-875F-FBEBDA8DCD6E}" srcOrd="0" destOrd="0" presId="urn:microsoft.com/office/officeart/2005/8/layout/venn1"/>
    <dgm:cxn modelId="{1494F551-BF91-4D06-92FB-13E715BD046A}" srcId="{1D1BFD79-3B75-4D77-A8CE-D4F65C6E9744}" destId="{1FF9F9E6-1063-4EFB-8A73-FB0AA74A2450}" srcOrd="1" destOrd="0" parTransId="{0388DBFE-E36F-4ACF-BA67-2B5C7B289A76}" sibTransId="{54F896CD-508D-49E4-ABE0-E18CD7882F59}"/>
    <dgm:cxn modelId="{88E70C54-897D-4B31-AEEE-7205372AC440}" type="presOf" srcId="{5899CD82-A565-4EB7-9CF8-C9B7C4025766}" destId="{672C0FCA-1749-434B-8D3A-ED591CB9FBCE}" srcOrd="0" destOrd="0" presId="urn:microsoft.com/office/officeart/2005/8/layout/venn1"/>
    <dgm:cxn modelId="{44725C75-4E75-4326-99C4-BBC94D1DC3FB}" srcId="{1D1BFD79-3B75-4D77-A8CE-D4F65C6E9744}" destId="{EB5F2A34-F72A-47FD-97C4-21218B453601}" srcOrd="0" destOrd="0" parTransId="{1E4DE7BA-8E03-41A7-B6A0-A95E5A34C483}" sibTransId="{51E9E67D-E93D-433F-BFFC-4E8503E615A2}"/>
    <dgm:cxn modelId="{A593AF9B-8362-42A1-B7B1-954970A2916A}" srcId="{1D1BFD79-3B75-4D77-A8CE-D4F65C6E9744}" destId="{5899CD82-A565-4EB7-9CF8-C9B7C4025766}" srcOrd="3" destOrd="0" parTransId="{E2A46997-7BD7-467C-8725-49FD39C91597}" sibTransId="{E72A0766-6DC1-4AF8-8DE9-937398A13963}"/>
    <dgm:cxn modelId="{8F1929C0-6993-44EC-930A-C29AA33274E2}" srcId="{1D1BFD79-3B75-4D77-A8CE-D4F65C6E9744}" destId="{1A564D67-0E5D-43E5-9E18-4F693B835835}" srcOrd="4" destOrd="0" parTransId="{A45467D3-B12D-4DDD-AE6C-2B6CEC5102C5}" sibTransId="{2BD05C0D-ED33-4B79-9B83-C071E9EBCD05}"/>
    <dgm:cxn modelId="{3C3A51C0-9A50-43EA-8371-47C407F45CB5}" type="presOf" srcId="{1FF9F9E6-1063-4EFB-8A73-FB0AA74A2450}" destId="{FED4358C-38B7-439F-8DC0-14E3ABD5F50C}" srcOrd="0" destOrd="0" presId="urn:microsoft.com/office/officeart/2005/8/layout/venn1"/>
    <dgm:cxn modelId="{4D3671C2-F76A-4F72-933E-AF217F8E9591}" type="presOf" srcId="{FBEFD3FC-EDFF-48BB-AD7D-97E302604CB0}" destId="{088B1016-F599-40E5-A5E3-225868A54D87}" srcOrd="0" destOrd="0" presId="urn:microsoft.com/office/officeart/2005/8/layout/venn1"/>
    <dgm:cxn modelId="{53B29CD9-633E-41F9-8E39-88C541CE15C9}" type="presOf" srcId="{EB5F2A34-F72A-47FD-97C4-21218B453601}" destId="{072DF315-8956-4F2C-9A6E-C7080AEE8975}" srcOrd="0" destOrd="0" presId="urn:microsoft.com/office/officeart/2005/8/layout/venn1"/>
    <dgm:cxn modelId="{3C8D9BF3-6170-41BD-A86C-C5D83D97F3EF}" srcId="{1D1BFD79-3B75-4D77-A8CE-D4F65C6E9744}" destId="{AE986DB3-5787-4C41-95DE-E4BDC52E203A}" srcOrd="5" destOrd="0" parTransId="{58AAE943-DE17-4829-820F-59BB808C51D5}" sibTransId="{98E33151-5204-477B-B9AD-A87BEFEFC860}"/>
    <dgm:cxn modelId="{067E6157-CD7E-49CB-A8A7-8C7AFF7EFBCC}" type="presParOf" srcId="{B30B4810-4BCA-4053-843B-D15FCE32FE78}" destId="{AC6540A5-4402-42B7-A2C6-D99635DCE8C3}" srcOrd="0" destOrd="0" presId="urn:microsoft.com/office/officeart/2005/8/layout/venn1"/>
    <dgm:cxn modelId="{1E406FA4-25A1-496C-998D-D3FF2A673900}" type="presParOf" srcId="{B30B4810-4BCA-4053-843B-D15FCE32FE78}" destId="{072DF315-8956-4F2C-9A6E-C7080AEE8975}" srcOrd="1" destOrd="0" presId="urn:microsoft.com/office/officeart/2005/8/layout/venn1"/>
    <dgm:cxn modelId="{3B00602E-8A42-4B8A-958F-658A9D69CF54}" type="presParOf" srcId="{B30B4810-4BCA-4053-843B-D15FCE32FE78}" destId="{8B508AA1-26E9-4A52-9708-E2262C64FD02}" srcOrd="2" destOrd="0" presId="urn:microsoft.com/office/officeart/2005/8/layout/venn1"/>
    <dgm:cxn modelId="{1933EC3D-CF59-468D-AD3B-27D4FD792BFC}" type="presParOf" srcId="{B30B4810-4BCA-4053-843B-D15FCE32FE78}" destId="{FED4358C-38B7-439F-8DC0-14E3ABD5F50C}" srcOrd="3" destOrd="0" presId="urn:microsoft.com/office/officeart/2005/8/layout/venn1"/>
    <dgm:cxn modelId="{14273487-CD1C-42F1-8088-4C5D57500E73}" type="presParOf" srcId="{B30B4810-4BCA-4053-843B-D15FCE32FE78}" destId="{65B15938-84BC-4115-9907-A3C7E655F5BB}" srcOrd="4" destOrd="0" presId="urn:microsoft.com/office/officeart/2005/8/layout/venn1"/>
    <dgm:cxn modelId="{1E812922-69FA-4DAE-8917-A4D74550A051}" type="presParOf" srcId="{B30B4810-4BCA-4053-843B-D15FCE32FE78}" destId="{088B1016-F599-40E5-A5E3-225868A54D87}" srcOrd="5" destOrd="0" presId="urn:microsoft.com/office/officeart/2005/8/layout/venn1"/>
    <dgm:cxn modelId="{E90776B3-C7EB-43AB-BA70-9DA66838CC09}" type="presParOf" srcId="{B30B4810-4BCA-4053-843B-D15FCE32FE78}" destId="{D5ECDA77-6444-4DB7-9824-4DC0F798C02A}" srcOrd="6" destOrd="0" presId="urn:microsoft.com/office/officeart/2005/8/layout/venn1"/>
    <dgm:cxn modelId="{1FEA329A-4601-49C8-91E7-DFAE19012A66}" type="presParOf" srcId="{B30B4810-4BCA-4053-843B-D15FCE32FE78}" destId="{672C0FCA-1749-434B-8D3A-ED591CB9FBCE}" srcOrd="7" destOrd="0" presId="urn:microsoft.com/office/officeart/2005/8/layout/venn1"/>
    <dgm:cxn modelId="{AE976CE4-F74B-D740-8CA3-CE8152384199}" type="presParOf" srcId="{B30B4810-4BCA-4053-843B-D15FCE32FE78}" destId="{A589D201-9455-0A4C-8B73-F06FAF1E4CE1}" srcOrd="8" destOrd="0" presId="urn:microsoft.com/office/officeart/2005/8/layout/venn1"/>
    <dgm:cxn modelId="{F0375CA6-BE34-5049-87EB-E381E534528D}" type="presParOf" srcId="{B30B4810-4BCA-4053-843B-D15FCE32FE78}" destId="{A056C1A7-0676-F14D-875F-FBEBDA8DCD6E}" srcOrd="9" destOrd="0" presId="urn:microsoft.com/office/officeart/2005/8/layout/venn1"/>
    <dgm:cxn modelId="{84897AA2-7AA2-8B48-962C-01EC72C748F1}" type="presParOf" srcId="{B30B4810-4BCA-4053-843B-D15FCE32FE78}" destId="{920C095E-8015-8142-83C9-191B8E21065D}" srcOrd="10" destOrd="0" presId="urn:microsoft.com/office/officeart/2005/8/layout/venn1"/>
    <dgm:cxn modelId="{49F5A987-E56B-F743-9C03-32436B209A49}" type="presParOf" srcId="{B30B4810-4BCA-4053-843B-D15FCE32FE78}" destId="{692AA86F-484C-E740-84FC-8A0096897DF9}" srcOrd="11" destOrd="0" presId="urn:microsoft.com/office/officeart/2005/8/layout/venn1"/>
  </dgm:cxnLst>
  <dgm:bg>
    <a:noFill/>
  </dgm:bg>
  <dgm:whole/>
  <dgm:extLst>
    <a:ext uri="http://schemas.microsoft.com/office/drawing/2008/diagram">
      <dsp:dataModelExt xmlns:dsp="http://schemas.microsoft.com/office/drawing/2008/diagram" relId="rId4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7294AF0-0146-4943-9316-915CCA21A7CD}">
      <dsp:nvSpPr>
        <dsp:cNvPr id="0" name=""/>
        <dsp:cNvSpPr/>
      </dsp:nvSpPr>
      <dsp:spPr>
        <a:xfrm>
          <a:off x="3582846" y="1194638"/>
          <a:ext cx="2605863" cy="173668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en-GB" sz="1000" kern="1200"/>
            <a:t>Children may find it difficult to say what they want to, understand what is said to them or not understand /use the social rules of communication. Children with ASD often have C&amp;I needs</a:t>
          </a:r>
        </a:p>
      </dsp:txBody>
      <dsp:txXfrm>
        <a:off x="4402754" y="1666958"/>
        <a:ext cx="1747806" cy="1226214"/>
      </dsp:txXfrm>
    </dsp:sp>
    <dsp:sp modelId="{3682A8E8-68FB-BE42-A370-D132CD2201AD}">
      <dsp:nvSpPr>
        <dsp:cNvPr id="0" name=""/>
        <dsp:cNvSpPr/>
      </dsp:nvSpPr>
      <dsp:spPr>
        <a:xfrm>
          <a:off x="19722" y="1036060"/>
          <a:ext cx="2267087" cy="180942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0" rIns="38100" bIns="38100" numCol="1" spcCol="1270" anchor="t" anchorCtr="0">
          <a:noAutofit/>
        </a:bodyPr>
        <a:lstStyle/>
        <a:p>
          <a:pPr marL="57150" lvl="1" indent="-57150" algn="l" defTabSz="444500">
            <a:lnSpc>
              <a:spcPct val="90000"/>
            </a:lnSpc>
            <a:spcBef>
              <a:spcPct val="0"/>
            </a:spcBef>
            <a:spcAft>
              <a:spcPct val="15000"/>
            </a:spcAft>
            <a:buChar char="•"/>
          </a:pPr>
          <a:r>
            <a:rPr lang="en-GB" sz="1000" kern="1200"/>
            <a:t>Children experience a widerange of social and emotional difficuoties.  This may manifext in certain behaviours, such as being withdrawn or disruptive. Children with ADHD/ADD may have SEMH needs.</a:t>
          </a:r>
        </a:p>
      </dsp:txBody>
      <dsp:txXfrm>
        <a:off x="59469" y="1528163"/>
        <a:ext cx="1507466" cy="1277573"/>
      </dsp:txXfrm>
    </dsp:sp>
    <dsp:sp modelId="{DBED9A6B-16BC-3A41-88E9-51CF06F43637}">
      <dsp:nvSpPr>
        <dsp:cNvPr id="0" name=""/>
        <dsp:cNvSpPr/>
      </dsp:nvSpPr>
      <dsp:spPr>
        <a:xfrm>
          <a:off x="3301036" y="3"/>
          <a:ext cx="2887673" cy="105151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en-GB" sz="1000" kern="1200"/>
            <a:t>This may include specific learning difficulties such as dyslexia, dyscalculia and dyspraxia</a:t>
          </a:r>
          <a:r>
            <a:rPr lang="en-GB" sz="900" kern="1200"/>
            <a:t>.   </a:t>
          </a:r>
          <a:r>
            <a:rPr lang="en-GB" sz="1000" kern="1200"/>
            <a:t>It may include more general learning difficulties. </a:t>
          </a:r>
        </a:p>
      </dsp:txBody>
      <dsp:txXfrm>
        <a:off x="4190436" y="23101"/>
        <a:ext cx="1975175" cy="742437"/>
      </dsp:txXfrm>
    </dsp:sp>
    <dsp:sp modelId="{6650C905-3BFE-684C-BD43-AEED431BF3CA}">
      <dsp:nvSpPr>
        <dsp:cNvPr id="0" name=""/>
        <dsp:cNvSpPr/>
      </dsp:nvSpPr>
      <dsp:spPr>
        <a:xfrm>
          <a:off x="0" y="-49683"/>
          <a:ext cx="2606184" cy="99195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en-GB" sz="1000" kern="1200"/>
            <a:t>This may include a physical disability which may hinder a child from using resources .  This may include visual, hearing and multi-sensory impairments.</a:t>
          </a:r>
        </a:p>
      </dsp:txBody>
      <dsp:txXfrm>
        <a:off x="21790" y="-27893"/>
        <a:ext cx="1780749" cy="700385"/>
      </dsp:txXfrm>
    </dsp:sp>
    <dsp:sp modelId="{09D0F42F-8BFA-4745-8459-F817F7494B40}">
      <dsp:nvSpPr>
        <dsp:cNvPr id="0" name=""/>
        <dsp:cNvSpPr/>
      </dsp:nvSpPr>
      <dsp:spPr>
        <a:xfrm>
          <a:off x="1515903" y="206463"/>
          <a:ext cx="1464515" cy="1495709"/>
        </a:xfrm>
        <a:prstGeom prst="pieWedge">
          <a:avLst/>
        </a:prstGeom>
        <a:solidFill>
          <a:srgbClr val="F6918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t>Physical and sensory</a:t>
          </a:r>
        </a:p>
      </dsp:txBody>
      <dsp:txXfrm>
        <a:off x="1944850" y="644546"/>
        <a:ext cx="1035568" cy="1057626"/>
      </dsp:txXfrm>
    </dsp:sp>
    <dsp:sp modelId="{314F3BF6-888B-9F4B-8794-4B8284CFB1E6}">
      <dsp:nvSpPr>
        <dsp:cNvPr id="0" name=""/>
        <dsp:cNvSpPr/>
      </dsp:nvSpPr>
      <dsp:spPr>
        <a:xfrm rot="5400000">
          <a:off x="2969103" y="249857"/>
          <a:ext cx="1498635" cy="1409349"/>
        </a:xfrm>
        <a:prstGeom prst="pieWedge">
          <a:avLst/>
        </a:prstGeom>
        <a:solidFill>
          <a:schemeClr val="accent5">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t>Cognition and Learning</a:t>
          </a:r>
        </a:p>
      </dsp:txBody>
      <dsp:txXfrm rot="-5400000">
        <a:off x="3013746" y="644155"/>
        <a:ext cx="996560" cy="1059695"/>
      </dsp:txXfrm>
    </dsp:sp>
    <dsp:sp modelId="{E8ACDD0A-D498-2A44-9B74-84EA91990DB3}">
      <dsp:nvSpPr>
        <dsp:cNvPr id="0" name=""/>
        <dsp:cNvSpPr/>
      </dsp:nvSpPr>
      <dsp:spPr>
        <a:xfrm rot="10800000">
          <a:off x="3019055" y="1712909"/>
          <a:ext cx="1378116" cy="1424490"/>
        </a:xfrm>
        <a:prstGeom prst="pieWedge">
          <a:avLst/>
        </a:prstGeom>
        <a:solidFill>
          <a:schemeClr val="accent6">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a:t>Communication and Interaction</a:t>
          </a:r>
        </a:p>
      </dsp:txBody>
      <dsp:txXfrm rot="10800000">
        <a:off x="3019055" y="1712909"/>
        <a:ext cx="974475" cy="1007267"/>
      </dsp:txXfrm>
    </dsp:sp>
    <dsp:sp modelId="{807D535A-F136-2F47-96FA-AA29434B46A5}">
      <dsp:nvSpPr>
        <dsp:cNvPr id="0" name=""/>
        <dsp:cNvSpPr/>
      </dsp:nvSpPr>
      <dsp:spPr>
        <a:xfrm rot="16200000">
          <a:off x="1554459" y="1690044"/>
          <a:ext cx="1404611" cy="1486891"/>
        </a:xfrm>
        <a:prstGeom prst="pieWedge">
          <a:avLst/>
        </a:prstGeom>
        <a:solidFill>
          <a:schemeClr val="accent4">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t>Social, emotional and mental health</a:t>
          </a:r>
        </a:p>
      </dsp:txBody>
      <dsp:txXfrm rot="5400000">
        <a:off x="1948820" y="1731184"/>
        <a:ext cx="1051391" cy="993210"/>
      </dsp:txXfrm>
    </dsp:sp>
    <dsp:sp modelId="{36F599DB-56DD-B74A-A889-4A566FB4458F}">
      <dsp:nvSpPr>
        <dsp:cNvPr id="0" name=""/>
        <dsp:cNvSpPr/>
      </dsp:nvSpPr>
      <dsp:spPr>
        <a:xfrm>
          <a:off x="2774125" y="1425510"/>
          <a:ext cx="463428" cy="495356"/>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6CFF7D9-8A59-A44C-8AA0-6C9060FBA4B4}">
      <dsp:nvSpPr>
        <dsp:cNvPr id="0" name=""/>
        <dsp:cNvSpPr/>
      </dsp:nvSpPr>
      <dsp:spPr>
        <a:xfrm rot="10800000">
          <a:off x="2773328" y="1467908"/>
          <a:ext cx="463428" cy="490226"/>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A82275-C14D-42CE-850A-0156AB1FDD49}">
      <dsp:nvSpPr>
        <dsp:cNvPr id="0" name=""/>
        <dsp:cNvSpPr/>
      </dsp:nvSpPr>
      <dsp:spPr>
        <a:xfrm>
          <a:off x="2227739" y="2088903"/>
          <a:ext cx="1692402" cy="1692402"/>
        </a:xfrm>
        <a:prstGeom prst="roundRect">
          <a:avLst/>
        </a:prstGeom>
        <a:solidFill>
          <a:schemeClr val="accent4">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marL="0" lvl="0" indent="0" algn="ctr" defTabSz="1600200">
            <a:lnSpc>
              <a:spcPct val="90000"/>
            </a:lnSpc>
            <a:spcBef>
              <a:spcPct val="0"/>
            </a:spcBef>
            <a:spcAft>
              <a:spcPct val="35000"/>
            </a:spcAft>
            <a:buNone/>
          </a:pPr>
          <a:r>
            <a:rPr lang="en-GB" sz="3600" kern="1200"/>
            <a:t>Team Pupil</a:t>
          </a:r>
        </a:p>
      </dsp:txBody>
      <dsp:txXfrm>
        <a:off x="2310355" y="2171519"/>
        <a:ext cx="1527170" cy="1527170"/>
      </dsp:txXfrm>
    </dsp:sp>
    <dsp:sp modelId="{FEE3BF65-2686-A74C-B853-D68288EA93AE}">
      <dsp:nvSpPr>
        <dsp:cNvPr id="0" name=""/>
        <dsp:cNvSpPr/>
      </dsp:nvSpPr>
      <dsp:spPr>
        <a:xfrm rot="16200000">
          <a:off x="2624980" y="1639942"/>
          <a:ext cx="897920" cy="0"/>
        </a:xfrm>
        <a:custGeom>
          <a:avLst/>
          <a:gdLst/>
          <a:ahLst/>
          <a:cxnLst/>
          <a:rect l="0" t="0" r="0" b="0"/>
          <a:pathLst>
            <a:path>
              <a:moveTo>
                <a:pt x="0" y="0"/>
              </a:moveTo>
              <a:lnTo>
                <a:pt x="897920" y="0"/>
              </a:lnTo>
            </a:path>
          </a:pathLst>
        </a:custGeom>
        <a:noFill/>
        <a:ln w="12700" cap="flat" cmpd="sng" algn="ctr">
          <a:solidFill>
            <a:schemeClr val="accent4">
              <a:tint val="99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BD9DD65-2EEE-BA4E-896A-80285EFF47C2}">
      <dsp:nvSpPr>
        <dsp:cNvPr id="0" name=""/>
        <dsp:cNvSpPr/>
      </dsp:nvSpPr>
      <dsp:spPr>
        <a:xfrm>
          <a:off x="2506985" y="57073"/>
          <a:ext cx="1133909" cy="1133909"/>
        </a:xfrm>
        <a:prstGeom prst="roundRect">
          <a:avLst/>
        </a:prstGeom>
        <a:solidFill>
          <a:schemeClr val="accent4">
            <a:shade val="80000"/>
            <a:hueOff val="-41403"/>
            <a:satOff val="-1611"/>
            <a:lumOff val="392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GB" sz="1000" kern="1200"/>
            <a:t>Meeting 1:1 with parents to discuss concerns or progress towards St Martin's success plan.</a:t>
          </a:r>
        </a:p>
      </dsp:txBody>
      <dsp:txXfrm>
        <a:off x="2562338" y="112426"/>
        <a:ext cx="1023203" cy="1023203"/>
      </dsp:txXfrm>
    </dsp:sp>
    <dsp:sp modelId="{F1AD22E2-8D41-E740-A03F-A21CEE423B03}">
      <dsp:nvSpPr>
        <dsp:cNvPr id="0" name=""/>
        <dsp:cNvSpPr/>
      </dsp:nvSpPr>
      <dsp:spPr>
        <a:xfrm rot="19285714">
          <a:off x="3865208" y="2103292"/>
          <a:ext cx="503582" cy="0"/>
        </a:xfrm>
        <a:custGeom>
          <a:avLst/>
          <a:gdLst/>
          <a:ahLst/>
          <a:cxnLst/>
          <a:rect l="0" t="0" r="0" b="0"/>
          <a:pathLst>
            <a:path>
              <a:moveTo>
                <a:pt x="0" y="0"/>
              </a:moveTo>
              <a:lnTo>
                <a:pt x="503582" y="0"/>
              </a:lnTo>
            </a:path>
          </a:pathLst>
        </a:custGeom>
        <a:noFill/>
        <a:ln w="12700" cap="flat" cmpd="sng" algn="ctr">
          <a:solidFill>
            <a:schemeClr val="accent4">
              <a:tint val="99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EDCDA9-5A68-074A-9129-9BF49B76F7D0}">
      <dsp:nvSpPr>
        <dsp:cNvPr id="0" name=""/>
        <dsp:cNvSpPr/>
      </dsp:nvSpPr>
      <dsp:spPr>
        <a:xfrm>
          <a:off x="4313858" y="927217"/>
          <a:ext cx="1133909" cy="1133909"/>
        </a:xfrm>
        <a:prstGeom prst="roundRect">
          <a:avLst/>
        </a:prstGeom>
        <a:solidFill>
          <a:schemeClr val="accent4">
            <a:shade val="80000"/>
            <a:hueOff val="-82805"/>
            <a:satOff val="-3222"/>
            <a:lumOff val="78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400050">
            <a:lnSpc>
              <a:spcPct val="90000"/>
            </a:lnSpc>
            <a:spcBef>
              <a:spcPct val="0"/>
            </a:spcBef>
            <a:spcAft>
              <a:spcPct val="35000"/>
            </a:spcAft>
            <a:buNone/>
          </a:pPr>
          <a:r>
            <a:rPr lang="en-GB" sz="900" kern="1200"/>
            <a:t>Meeting for SEND Support Plan/ EHCP reviews with the parent, pupil, class teacher and other outside agencies.</a:t>
          </a:r>
        </a:p>
      </dsp:txBody>
      <dsp:txXfrm>
        <a:off x="4369211" y="982570"/>
        <a:ext cx="1023203" cy="1023203"/>
      </dsp:txXfrm>
    </dsp:sp>
    <dsp:sp modelId="{5C12924E-F5D4-7543-A053-774736C6A673}">
      <dsp:nvSpPr>
        <dsp:cNvPr id="0" name=""/>
        <dsp:cNvSpPr/>
      </dsp:nvSpPr>
      <dsp:spPr>
        <a:xfrm rot="771429">
          <a:off x="3909340" y="3224103"/>
          <a:ext cx="861578" cy="0"/>
        </a:xfrm>
        <a:custGeom>
          <a:avLst/>
          <a:gdLst/>
          <a:ahLst/>
          <a:cxnLst/>
          <a:rect l="0" t="0" r="0" b="0"/>
          <a:pathLst>
            <a:path>
              <a:moveTo>
                <a:pt x="0" y="0"/>
              </a:moveTo>
              <a:lnTo>
                <a:pt x="861578" y="0"/>
              </a:lnTo>
            </a:path>
          </a:pathLst>
        </a:custGeom>
        <a:noFill/>
        <a:ln w="12700" cap="flat" cmpd="sng" algn="ctr">
          <a:solidFill>
            <a:schemeClr val="accent4">
              <a:tint val="99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CEC7969-92B0-F64E-862A-69960BE5CA51}">
      <dsp:nvSpPr>
        <dsp:cNvPr id="0" name=""/>
        <dsp:cNvSpPr/>
      </dsp:nvSpPr>
      <dsp:spPr>
        <a:xfrm>
          <a:off x="4760118" y="2882412"/>
          <a:ext cx="1133909" cy="1133909"/>
        </a:xfrm>
        <a:prstGeom prst="roundRect">
          <a:avLst/>
        </a:prstGeom>
        <a:solidFill>
          <a:schemeClr val="accent4">
            <a:shade val="80000"/>
            <a:hueOff val="-124208"/>
            <a:satOff val="-4833"/>
            <a:lumOff val="117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kern="1200"/>
            <a:t>Accompanying parents when professionals are in school. </a:t>
          </a:r>
        </a:p>
      </dsp:txBody>
      <dsp:txXfrm>
        <a:off x="4815471" y="2937765"/>
        <a:ext cx="1023203" cy="1023203"/>
      </dsp:txXfrm>
    </dsp:sp>
    <dsp:sp modelId="{268FA9D2-D9EB-AE48-8BD7-523E3CC8538C}">
      <dsp:nvSpPr>
        <dsp:cNvPr id="0" name=""/>
        <dsp:cNvSpPr/>
      </dsp:nvSpPr>
      <dsp:spPr>
        <a:xfrm rot="3857143">
          <a:off x="3271252" y="4115831"/>
          <a:ext cx="742591" cy="0"/>
        </a:xfrm>
        <a:custGeom>
          <a:avLst/>
          <a:gdLst/>
          <a:ahLst/>
          <a:cxnLst/>
          <a:rect l="0" t="0" r="0" b="0"/>
          <a:pathLst>
            <a:path>
              <a:moveTo>
                <a:pt x="0" y="0"/>
              </a:moveTo>
              <a:lnTo>
                <a:pt x="742591" y="0"/>
              </a:lnTo>
            </a:path>
          </a:pathLst>
        </a:custGeom>
        <a:noFill/>
        <a:ln w="12700" cap="flat" cmpd="sng" algn="ctr">
          <a:solidFill>
            <a:schemeClr val="accent4">
              <a:tint val="99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AC729A5-2B4A-D243-8D90-DA7CD1FC515F}">
      <dsp:nvSpPr>
        <dsp:cNvPr id="0" name=""/>
        <dsp:cNvSpPr/>
      </dsp:nvSpPr>
      <dsp:spPr>
        <a:xfrm>
          <a:off x="3509724" y="4450357"/>
          <a:ext cx="1133909" cy="1133909"/>
        </a:xfrm>
        <a:prstGeom prst="roundRect">
          <a:avLst/>
        </a:prstGeom>
        <a:solidFill>
          <a:schemeClr val="accent4">
            <a:shade val="80000"/>
            <a:hueOff val="-165611"/>
            <a:satOff val="-6445"/>
            <a:lumOff val="1568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Parents' evenings for parents and pupils to look at their work and discuss progress. </a:t>
          </a:r>
        </a:p>
      </dsp:txBody>
      <dsp:txXfrm>
        <a:off x="3565077" y="4505710"/>
        <a:ext cx="1023203" cy="1023203"/>
      </dsp:txXfrm>
    </dsp:sp>
    <dsp:sp modelId="{374A852F-85B8-0849-B492-841DC147FCD0}">
      <dsp:nvSpPr>
        <dsp:cNvPr id="0" name=""/>
        <dsp:cNvSpPr/>
      </dsp:nvSpPr>
      <dsp:spPr>
        <a:xfrm rot="6942857">
          <a:off x="2134036" y="4115831"/>
          <a:ext cx="742591" cy="0"/>
        </a:xfrm>
        <a:custGeom>
          <a:avLst/>
          <a:gdLst/>
          <a:ahLst/>
          <a:cxnLst/>
          <a:rect l="0" t="0" r="0" b="0"/>
          <a:pathLst>
            <a:path>
              <a:moveTo>
                <a:pt x="0" y="0"/>
              </a:moveTo>
              <a:lnTo>
                <a:pt x="742591" y="0"/>
              </a:lnTo>
            </a:path>
          </a:pathLst>
        </a:custGeom>
        <a:noFill/>
        <a:ln w="12700" cap="flat" cmpd="sng" algn="ctr">
          <a:solidFill>
            <a:schemeClr val="accent4">
              <a:tint val="99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E204693-B8C9-5044-A14A-001380BE13D3}">
      <dsp:nvSpPr>
        <dsp:cNvPr id="0" name=""/>
        <dsp:cNvSpPr/>
      </dsp:nvSpPr>
      <dsp:spPr>
        <a:xfrm>
          <a:off x="1504247" y="4450357"/>
          <a:ext cx="1133909" cy="1133909"/>
        </a:xfrm>
        <a:prstGeom prst="roundRect">
          <a:avLst/>
        </a:prstGeom>
        <a:solidFill>
          <a:schemeClr val="accent4">
            <a:shade val="80000"/>
            <a:hueOff val="-207013"/>
            <a:satOff val="-8056"/>
            <a:lumOff val="196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Meeting with the SEND link governor to make sure Mrs Abbott is supported. </a:t>
          </a:r>
        </a:p>
      </dsp:txBody>
      <dsp:txXfrm>
        <a:off x="1559600" y="4505710"/>
        <a:ext cx="1023203" cy="1023203"/>
      </dsp:txXfrm>
    </dsp:sp>
    <dsp:sp modelId="{914C566E-E37F-8442-913A-0D99EDB87D5F}">
      <dsp:nvSpPr>
        <dsp:cNvPr id="0" name=""/>
        <dsp:cNvSpPr/>
      </dsp:nvSpPr>
      <dsp:spPr>
        <a:xfrm rot="10028571">
          <a:off x="1376961" y="3224103"/>
          <a:ext cx="861578" cy="0"/>
        </a:xfrm>
        <a:custGeom>
          <a:avLst/>
          <a:gdLst/>
          <a:ahLst/>
          <a:cxnLst/>
          <a:rect l="0" t="0" r="0" b="0"/>
          <a:pathLst>
            <a:path>
              <a:moveTo>
                <a:pt x="0" y="0"/>
              </a:moveTo>
              <a:lnTo>
                <a:pt x="861578" y="0"/>
              </a:lnTo>
            </a:path>
          </a:pathLst>
        </a:custGeom>
        <a:noFill/>
        <a:ln w="12700" cap="flat" cmpd="sng" algn="ctr">
          <a:solidFill>
            <a:schemeClr val="accent4">
              <a:tint val="99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7ED3540-E1EF-FF48-841B-47EBA999ED7F}">
      <dsp:nvSpPr>
        <dsp:cNvPr id="0" name=""/>
        <dsp:cNvSpPr/>
      </dsp:nvSpPr>
      <dsp:spPr>
        <a:xfrm>
          <a:off x="253853" y="2882412"/>
          <a:ext cx="1133909" cy="1133909"/>
        </a:xfrm>
        <a:prstGeom prst="roundRect">
          <a:avLst/>
        </a:prstGeom>
        <a:solidFill>
          <a:schemeClr val="accent4">
            <a:shade val="80000"/>
            <a:hueOff val="-248416"/>
            <a:satOff val="-9667"/>
            <a:lumOff val="2352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Attending training to support specific needs</a:t>
          </a:r>
        </a:p>
      </dsp:txBody>
      <dsp:txXfrm>
        <a:off x="309206" y="2937765"/>
        <a:ext cx="1023203" cy="1023203"/>
      </dsp:txXfrm>
    </dsp:sp>
    <dsp:sp modelId="{9AEF73FD-5E6D-E841-957E-5D73BFE1A3E3}">
      <dsp:nvSpPr>
        <dsp:cNvPr id="0" name=""/>
        <dsp:cNvSpPr/>
      </dsp:nvSpPr>
      <dsp:spPr>
        <a:xfrm rot="13114286">
          <a:off x="1779090" y="2103292"/>
          <a:ext cx="503582" cy="0"/>
        </a:xfrm>
        <a:custGeom>
          <a:avLst/>
          <a:gdLst/>
          <a:ahLst/>
          <a:cxnLst/>
          <a:rect l="0" t="0" r="0" b="0"/>
          <a:pathLst>
            <a:path>
              <a:moveTo>
                <a:pt x="0" y="0"/>
              </a:moveTo>
              <a:lnTo>
                <a:pt x="503582" y="0"/>
              </a:lnTo>
            </a:path>
          </a:pathLst>
        </a:custGeom>
        <a:noFill/>
        <a:ln w="12700" cap="flat" cmpd="sng" algn="ctr">
          <a:solidFill>
            <a:schemeClr val="accent4">
              <a:tint val="99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DBD844-9B1E-8645-99DA-9B5F1CDEB96B}">
      <dsp:nvSpPr>
        <dsp:cNvPr id="0" name=""/>
        <dsp:cNvSpPr/>
      </dsp:nvSpPr>
      <dsp:spPr>
        <a:xfrm>
          <a:off x="700113" y="927217"/>
          <a:ext cx="1133909" cy="1133909"/>
        </a:xfrm>
        <a:prstGeom prst="roundRect">
          <a:avLst/>
        </a:prstGeom>
        <a:solidFill>
          <a:schemeClr val="accent4">
            <a:shade val="80000"/>
            <a:hueOff val="-289818"/>
            <a:satOff val="-11278"/>
            <a:lumOff val="274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Pupil progess meetings with headteacher, class teacher and SENCo</a:t>
          </a:r>
        </a:p>
      </dsp:txBody>
      <dsp:txXfrm>
        <a:off x="755466" y="982570"/>
        <a:ext cx="1023203" cy="102320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AD89F4-A008-8E46-8FED-7E9379619A59}">
      <dsp:nvSpPr>
        <dsp:cNvPr id="0" name=""/>
        <dsp:cNvSpPr/>
      </dsp:nvSpPr>
      <dsp:spPr>
        <a:xfrm>
          <a:off x="2062263" y="320"/>
          <a:ext cx="3093395" cy="1248978"/>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t" anchorCtr="0">
          <a:noAutofit/>
        </a:bodyPr>
        <a:lstStyle/>
        <a:p>
          <a:pPr marL="171450" lvl="1" indent="-171450" algn="l" defTabSz="711200">
            <a:lnSpc>
              <a:spcPct val="90000"/>
            </a:lnSpc>
            <a:spcBef>
              <a:spcPct val="0"/>
            </a:spcBef>
            <a:spcAft>
              <a:spcPct val="15000"/>
            </a:spcAft>
            <a:buChar char="•"/>
          </a:pPr>
          <a:r>
            <a:rPr lang="en-GB" sz="1600" kern="1200"/>
            <a:t>teaching of certain skills, specific knowledge and vocabulary before the lesson</a:t>
          </a:r>
        </a:p>
      </dsp:txBody>
      <dsp:txXfrm>
        <a:off x="2062263" y="156442"/>
        <a:ext cx="2625028" cy="936734"/>
      </dsp:txXfrm>
    </dsp:sp>
    <dsp:sp modelId="{4CFD2090-9400-D840-A963-9A0295BE988F}">
      <dsp:nvSpPr>
        <dsp:cNvPr id="0" name=""/>
        <dsp:cNvSpPr/>
      </dsp:nvSpPr>
      <dsp:spPr>
        <a:xfrm>
          <a:off x="0" y="320"/>
          <a:ext cx="2062263" cy="124897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2870" tIns="51435" rIns="102870" bIns="51435" numCol="1" spcCol="1270" anchor="ctr" anchorCtr="0">
          <a:noAutofit/>
        </a:bodyPr>
        <a:lstStyle/>
        <a:p>
          <a:pPr marL="0" lvl="0" indent="0" algn="ctr" defTabSz="1200150">
            <a:lnSpc>
              <a:spcPct val="90000"/>
            </a:lnSpc>
            <a:spcBef>
              <a:spcPct val="0"/>
            </a:spcBef>
            <a:spcAft>
              <a:spcPct val="35000"/>
            </a:spcAft>
            <a:buNone/>
          </a:pPr>
          <a:r>
            <a:rPr lang="en-GB" sz="2700" kern="1200"/>
            <a:t>Preteaching</a:t>
          </a:r>
        </a:p>
      </dsp:txBody>
      <dsp:txXfrm>
        <a:off x="60970" y="61290"/>
        <a:ext cx="1940323" cy="1127038"/>
      </dsp:txXfrm>
    </dsp:sp>
    <dsp:sp modelId="{D5305D22-5E88-6C4E-892E-91E3BAA82292}">
      <dsp:nvSpPr>
        <dsp:cNvPr id="0" name=""/>
        <dsp:cNvSpPr/>
      </dsp:nvSpPr>
      <dsp:spPr>
        <a:xfrm>
          <a:off x="2062263" y="1374196"/>
          <a:ext cx="3093395" cy="1248978"/>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t" anchorCtr="0">
          <a:noAutofit/>
        </a:bodyPr>
        <a:lstStyle/>
        <a:p>
          <a:pPr marL="171450" lvl="1" indent="-171450" algn="l" defTabSz="711200">
            <a:lnSpc>
              <a:spcPct val="90000"/>
            </a:lnSpc>
            <a:spcBef>
              <a:spcPct val="0"/>
            </a:spcBef>
            <a:spcAft>
              <a:spcPct val="15000"/>
            </a:spcAft>
            <a:buChar char="•"/>
          </a:pPr>
          <a:r>
            <a:rPr lang="en-GB" sz="1600" kern="1200"/>
            <a:t>Use of 'hands-on' equipment such as counters or words mats</a:t>
          </a:r>
        </a:p>
      </dsp:txBody>
      <dsp:txXfrm>
        <a:off x="2062263" y="1530318"/>
        <a:ext cx="2625028" cy="936734"/>
      </dsp:txXfrm>
    </dsp:sp>
    <dsp:sp modelId="{502980B1-B01F-9947-9751-0CE2F3ECE49A}">
      <dsp:nvSpPr>
        <dsp:cNvPr id="0" name=""/>
        <dsp:cNvSpPr/>
      </dsp:nvSpPr>
      <dsp:spPr>
        <a:xfrm>
          <a:off x="0" y="1374196"/>
          <a:ext cx="2062263" cy="124897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2870" tIns="51435" rIns="102870" bIns="51435" numCol="1" spcCol="1270" anchor="ctr" anchorCtr="0">
          <a:noAutofit/>
        </a:bodyPr>
        <a:lstStyle/>
        <a:p>
          <a:pPr marL="0" lvl="0" indent="0" algn="ctr" defTabSz="1200150">
            <a:lnSpc>
              <a:spcPct val="90000"/>
            </a:lnSpc>
            <a:spcBef>
              <a:spcPct val="0"/>
            </a:spcBef>
            <a:spcAft>
              <a:spcPct val="35000"/>
            </a:spcAft>
            <a:buNone/>
          </a:pPr>
          <a:r>
            <a:rPr lang="en-GB" sz="2700" kern="1200"/>
            <a:t>Resources</a:t>
          </a:r>
        </a:p>
      </dsp:txBody>
      <dsp:txXfrm>
        <a:off x="60970" y="1435166"/>
        <a:ext cx="1940323" cy="112703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AD89F4-A008-8E46-8FED-7E9379619A59}">
      <dsp:nvSpPr>
        <dsp:cNvPr id="0" name=""/>
        <dsp:cNvSpPr/>
      </dsp:nvSpPr>
      <dsp:spPr>
        <a:xfrm>
          <a:off x="2081719" y="335"/>
          <a:ext cx="3122578" cy="1309182"/>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795" tIns="10795" rIns="10795" bIns="10795" numCol="1" spcCol="1270" anchor="t" anchorCtr="0">
          <a:noAutofit/>
        </a:bodyPr>
        <a:lstStyle/>
        <a:p>
          <a:pPr marL="171450" lvl="1" indent="-171450" algn="l" defTabSz="755650">
            <a:lnSpc>
              <a:spcPct val="90000"/>
            </a:lnSpc>
            <a:spcBef>
              <a:spcPct val="0"/>
            </a:spcBef>
            <a:spcAft>
              <a:spcPct val="15000"/>
            </a:spcAft>
            <a:buChar char="•"/>
          </a:pPr>
          <a:r>
            <a:rPr lang="en-GB" sz="1700" kern="1200"/>
            <a:t>teaching of certain skills, specific knowledge and vocabulary before the lesson</a:t>
          </a:r>
        </a:p>
      </dsp:txBody>
      <dsp:txXfrm>
        <a:off x="2081719" y="163983"/>
        <a:ext cx="2631635" cy="981886"/>
      </dsp:txXfrm>
    </dsp:sp>
    <dsp:sp modelId="{4CFD2090-9400-D840-A963-9A0295BE988F}">
      <dsp:nvSpPr>
        <dsp:cNvPr id="0" name=""/>
        <dsp:cNvSpPr/>
      </dsp:nvSpPr>
      <dsp:spPr>
        <a:xfrm>
          <a:off x="0" y="335"/>
          <a:ext cx="2081719" cy="130918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0490" tIns="55245" rIns="110490" bIns="55245" numCol="1" spcCol="1270" anchor="ctr" anchorCtr="0">
          <a:noAutofit/>
        </a:bodyPr>
        <a:lstStyle/>
        <a:p>
          <a:pPr marL="0" lvl="0" indent="0" algn="ctr" defTabSz="1289050">
            <a:lnSpc>
              <a:spcPct val="90000"/>
            </a:lnSpc>
            <a:spcBef>
              <a:spcPct val="0"/>
            </a:spcBef>
            <a:spcAft>
              <a:spcPct val="35000"/>
            </a:spcAft>
            <a:buNone/>
          </a:pPr>
          <a:r>
            <a:rPr lang="en-GB" sz="2900" kern="1200"/>
            <a:t>Scaffolding</a:t>
          </a:r>
        </a:p>
      </dsp:txBody>
      <dsp:txXfrm>
        <a:off x="63909" y="64244"/>
        <a:ext cx="1953901" cy="1181364"/>
      </dsp:txXfrm>
    </dsp:sp>
    <dsp:sp modelId="{D5305D22-5E88-6C4E-892E-91E3BAA82292}">
      <dsp:nvSpPr>
        <dsp:cNvPr id="0" name=""/>
        <dsp:cNvSpPr/>
      </dsp:nvSpPr>
      <dsp:spPr>
        <a:xfrm>
          <a:off x="2081719" y="1440436"/>
          <a:ext cx="3122578" cy="1309182"/>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795" tIns="10795" rIns="10795" bIns="10795" numCol="1" spcCol="1270" anchor="t" anchorCtr="0">
          <a:noAutofit/>
        </a:bodyPr>
        <a:lstStyle/>
        <a:p>
          <a:pPr marL="171450" lvl="1" indent="-171450" algn="l" defTabSz="755650">
            <a:lnSpc>
              <a:spcPct val="90000"/>
            </a:lnSpc>
            <a:spcBef>
              <a:spcPct val="0"/>
            </a:spcBef>
            <a:spcAft>
              <a:spcPct val="15000"/>
            </a:spcAft>
            <a:buChar char="•"/>
          </a:pPr>
          <a:r>
            <a:rPr lang="en-GB" sz="1700" kern="1200"/>
            <a:t>Use of 'hands-on' equipment such as counters or words mats</a:t>
          </a:r>
        </a:p>
      </dsp:txBody>
      <dsp:txXfrm>
        <a:off x="2081719" y="1604084"/>
        <a:ext cx="2631635" cy="981886"/>
      </dsp:txXfrm>
    </dsp:sp>
    <dsp:sp modelId="{502980B1-B01F-9947-9751-0CE2F3ECE49A}">
      <dsp:nvSpPr>
        <dsp:cNvPr id="0" name=""/>
        <dsp:cNvSpPr/>
      </dsp:nvSpPr>
      <dsp:spPr>
        <a:xfrm>
          <a:off x="0" y="1440436"/>
          <a:ext cx="2081719" cy="130918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0490" tIns="55245" rIns="110490" bIns="55245" numCol="1" spcCol="1270" anchor="ctr" anchorCtr="0">
          <a:noAutofit/>
        </a:bodyPr>
        <a:lstStyle/>
        <a:p>
          <a:pPr marL="0" lvl="0" indent="0" algn="ctr" defTabSz="1289050">
            <a:lnSpc>
              <a:spcPct val="90000"/>
            </a:lnSpc>
            <a:spcBef>
              <a:spcPct val="0"/>
            </a:spcBef>
            <a:spcAft>
              <a:spcPct val="35000"/>
            </a:spcAft>
            <a:buNone/>
          </a:pPr>
          <a:r>
            <a:rPr lang="en-GB" sz="2900" kern="1200"/>
            <a:t>Resources</a:t>
          </a:r>
        </a:p>
      </dsp:txBody>
      <dsp:txXfrm>
        <a:off x="63909" y="1504345"/>
        <a:ext cx="1953901" cy="1181364"/>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AD89F4-A008-8E46-8FED-7E9379619A59}">
      <dsp:nvSpPr>
        <dsp:cNvPr id="0" name=""/>
        <dsp:cNvSpPr/>
      </dsp:nvSpPr>
      <dsp:spPr>
        <a:xfrm>
          <a:off x="2081529" y="0"/>
          <a:ext cx="3122295" cy="1319988"/>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795" tIns="10795" rIns="10795" bIns="10795" numCol="1" spcCol="1270" anchor="t" anchorCtr="0">
          <a:noAutofit/>
        </a:bodyPr>
        <a:lstStyle/>
        <a:p>
          <a:pPr marL="171450" lvl="1" indent="-171450" algn="l" defTabSz="755650">
            <a:lnSpc>
              <a:spcPct val="90000"/>
            </a:lnSpc>
            <a:spcBef>
              <a:spcPct val="0"/>
            </a:spcBef>
            <a:spcAft>
              <a:spcPct val="15000"/>
            </a:spcAft>
            <a:buChar char="•"/>
          </a:pPr>
          <a:r>
            <a:rPr lang="en-GB" sz="1700" kern="1200"/>
            <a:t>Visual instructions, timetables, prompt cards, emotional thermometers, reward ladders</a:t>
          </a:r>
        </a:p>
      </dsp:txBody>
      <dsp:txXfrm>
        <a:off x="2081529" y="164999"/>
        <a:ext cx="2627300" cy="989991"/>
      </dsp:txXfrm>
    </dsp:sp>
    <dsp:sp modelId="{4CFD2090-9400-D840-A963-9A0295BE988F}">
      <dsp:nvSpPr>
        <dsp:cNvPr id="0" name=""/>
        <dsp:cNvSpPr/>
      </dsp:nvSpPr>
      <dsp:spPr>
        <a:xfrm>
          <a:off x="0" y="0"/>
          <a:ext cx="2081530" cy="131998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2870" tIns="51435" rIns="102870" bIns="51435" numCol="1" spcCol="1270" anchor="ctr" anchorCtr="0">
          <a:noAutofit/>
        </a:bodyPr>
        <a:lstStyle/>
        <a:p>
          <a:pPr marL="0" lvl="0" indent="0" algn="ctr" defTabSz="1200150">
            <a:lnSpc>
              <a:spcPct val="90000"/>
            </a:lnSpc>
            <a:spcBef>
              <a:spcPct val="0"/>
            </a:spcBef>
            <a:spcAft>
              <a:spcPct val="35000"/>
            </a:spcAft>
            <a:buNone/>
          </a:pPr>
          <a:r>
            <a:rPr lang="en-GB" sz="2700" kern="1200"/>
            <a:t>Visual reminders</a:t>
          </a:r>
        </a:p>
      </dsp:txBody>
      <dsp:txXfrm>
        <a:off x="64437" y="64437"/>
        <a:ext cx="1952656" cy="1191114"/>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C6540A5-4402-42B7-A2C6-D99635DCE8C3}">
      <dsp:nvSpPr>
        <dsp:cNvPr id="0" name=""/>
        <dsp:cNvSpPr/>
      </dsp:nvSpPr>
      <dsp:spPr>
        <a:xfrm>
          <a:off x="2232441" y="1348058"/>
          <a:ext cx="1484116" cy="1484116"/>
        </a:xfrm>
        <a:prstGeom prst="ellipse">
          <a:avLst/>
        </a:prstGeom>
        <a:gradFill rotWithShape="0">
          <a:gsLst>
            <a:gs pos="0">
              <a:schemeClr val="accent2">
                <a:alpha val="50000"/>
                <a:hueOff val="0"/>
                <a:satOff val="0"/>
                <a:lumOff val="0"/>
                <a:alphaOff val="0"/>
                <a:satMod val="103000"/>
                <a:lumMod val="102000"/>
                <a:tint val="94000"/>
              </a:schemeClr>
            </a:gs>
            <a:gs pos="50000">
              <a:schemeClr val="accent2">
                <a:alpha val="50000"/>
                <a:hueOff val="0"/>
                <a:satOff val="0"/>
                <a:lumOff val="0"/>
                <a:alphaOff val="0"/>
                <a:satMod val="110000"/>
                <a:lumMod val="100000"/>
                <a:shade val="100000"/>
              </a:schemeClr>
            </a:gs>
            <a:gs pos="100000">
              <a:schemeClr val="accent2">
                <a:alpha val="5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sp>
    <dsp:sp modelId="{072DF315-8956-4F2C-9A6E-C7080AEE8975}">
      <dsp:nvSpPr>
        <dsp:cNvPr id="0" name=""/>
        <dsp:cNvSpPr/>
      </dsp:nvSpPr>
      <dsp:spPr>
        <a:xfrm>
          <a:off x="2084504" y="87494"/>
          <a:ext cx="1855145" cy="1010585"/>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r>
            <a:rPr lang="en-GB" sz="1100" b="1" kern="1200">
              <a:solidFill>
                <a:srgbClr val="7030A0"/>
              </a:solidFill>
            </a:rPr>
            <a:t>Parents:</a:t>
          </a:r>
          <a:r>
            <a:rPr lang="en-GB" sz="1100" kern="1200">
              <a:solidFill>
                <a:srgbClr val="7030A0"/>
              </a:solidFill>
            </a:rPr>
            <a:t> Parents know more about their child than we will ever know and are the best source of information and insight we have.</a:t>
          </a:r>
        </a:p>
      </dsp:txBody>
      <dsp:txXfrm>
        <a:off x="2084504" y="87494"/>
        <a:ext cx="1855145" cy="1010585"/>
      </dsp:txXfrm>
    </dsp:sp>
    <dsp:sp modelId="{8B508AA1-26E9-4A52-9708-E2262C64FD02}">
      <dsp:nvSpPr>
        <dsp:cNvPr id="0" name=""/>
        <dsp:cNvSpPr/>
      </dsp:nvSpPr>
      <dsp:spPr>
        <a:xfrm>
          <a:off x="2714160" y="1626210"/>
          <a:ext cx="1484116" cy="1484116"/>
        </a:xfrm>
        <a:prstGeom prst="ellipse">
          <a:avLst/>
        </a:prstGeom>
        <a:gradFill rotWithShape="0">
          <a:gsLst>
            <a:gs pos="0">
              <a:schemeClr val="accent3">
                <a:alpha val="50000"/>
                <a:hueOff val="0"/>
                <a:satOff val="0"/>
                <a:lumOff val="0"/>
                <a:alphaOff val="0"/>
                <a:satMod val="103000"/>
                <a:lumMod val="102000"/>
                <a:tint val="94000"/>
              </a:schemeClr>
            </a:gs>
            <a:gs pos="50000">
              <a:schemeClr val="accent3">
                <a:alpha val="50000"/>
                <a:hueOff val="0"/>
                <a:satOff val="0"/>
                <a:lumOff val="0"/>
                <a:alphaOff val="0"/>
                <a:satMod val="110000"/>
                <a:lumMod val="100000"/>
                <a:shade val="100000"/>
              </a:schemeClr>
            </a:gs>
            <a:gs pos="100000">
              <a:schemeClr val="accent3">
                <a:alpha val="5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sp>
    <dsp:sp modelId="{FED4358C-38B7-439F-8DC0-14E3ABD5F50C}">
      <dsp:nvSpPr>
        <dsp:cNvPr id="0" name=""/>
        <dsp:cNvSpPr/>
      </dsp:nvSpPr>
      <dsp:spPr>
        <a:xfrm>
          <a:off x="4015529" y="1124960"/>
          <a:ext cx="2117459" cy="1448820"/>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r>
            <a:rPr lang="en-GB" sz="1100" b="1" kern="1200">
              <a:solidFill>
                <a:srgbClr val="7030A0"/>
              </a:solidFill>
            </a:rPr>
            <a:t>Pupils</a:t>
          </a:r>
          <a:r>
            <a:rPr lang="en-GB" sz="1100" kern="1200">
              <a:solidFill>
                <a:srgbClr val="7030A0"/>
              </a:solidFill>
            </a:rPr>
            <a:t>: If we want to understand how to best support, we need to be talking to the children, which is why they are asked to come to every review (if they can).</a:t>
          </a:r>
        </a:p>
      </dsp:txBody>
      <dsp:txXfrm>
        <a:off x="4015529" y="1124960"/>
        <a:ext cx="2117459" cy="1448820"/>
      </dsp:txXfrm>
    </dsp:sp>
    <dsp:sp modelId="{65B15938-84BC-4115-9907-A3C7E655F5BB}">
      <dsp:nvSpPr>
        <dsp:cNvPr id="0" name=""/>
        <dsp:cNvSpPr/>
      </dsp:nvSpPr>
      <dsp:spPr>
        <a:xfrm>
          <a:off x="2714160" y="2182513"/>
          <a:ext cx="1484116" cy="1484116"/>
        </a:xfrm>
        <a:prstGeom prst="ellipse">
          <a:avLst/>
        </a:prstGeom>
        <a:gradFill rotWithShape="0">
          <a:gsLst>
            <a:gs pos="0">
              <a:schemeClr val="accent4">
                <a:alpha val="50000"/>
                <a:hueOff val="0"/>
                <a:satOff val="0"/>
                <a:lumOff val="0"/>
                <a:alphaOff val="0"/>
                <a:satMod val="103000"/>
                <a:lumMod val="102000"/>
                <a:tint val="94000"/>
              </a:schemeClr>
            </a:gs>
            <a:gs pos="50000">
              <a:schemeClr val="accent4">
                <a:alpha val="50000"/>
                <a:hueOff val="0"/>
                <a:satOff val="0"/>
                <a:lumOff val="0"/>
                <a:alphaOff val="0"/>
                <a:satMod val="110000"/>
                <a:lumMod val="100000"/>
                <a:shade val="100000"/>
              </a:schemeClr>
            </a:gs>
            <a:gs pos="100000">
              <a:schemeClr val="accent4">
                <a:alpha val="5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sp>
    <dsp:sp modelId="{088B1016-F599-40E5-A5E3-225868A54D87}">
      <dsp:nvSpPr>
        <dsp:cNvPr id="0" name=""/>
        <dsp:cNvSpPr/>
      </dsp:nvSpPr>
      <dsp:spPr>
        <a:xfrm>
          <a:off x="4335909" y="3175819"/>
          <a:ext cx="1758059" cy="1878137"/>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r>
            <a:rPr lang="en-GB" sz="1100" b="1" kern="1200">
              <a:solidFill>
                <a:srgbClr val="7030A0"/>
              </a:solidFill>
            </a:rPr>
            <a:t>Teachers: </a:t>
          </a:r>
          <a:r>
            <a:rPr lang="en-GB" sz="1100" b="0" kern="1200">
              <a:solidFill>
                <a:srgbClr val="7030A0"/>
              </a:solidFill>
            </a:rPr>
            <a:t>Teachers </a:t>
          </a:r>
          <a:r>
            <a:rPr lang="en-GB" sz="1100" kern="1200">
              <a:solidFill>
                <a:srgbClr val="7030A0"/>
              </a:solidFill>
            </a:rPr>
            <a:t>are working with the pupils every day and are the people in school who know them best. They can effectively put provision in place to support them. </a:t>
          </a:r>
        </a:p>
      </dsp:txBody>
      <dsp:txXfrm>
        <a:off x="4335909" y="3175819"/>
        <a:ext cx="1758059" cy="1878137"/>
      </dsp:txXfrm>
    </dsp:sp>
    <dsp:sp modelId="{D5ECDA77-6444-4DB7-9824-4DC0F798C02A}">
      <dsp:nvSpPr>
        <dsp:cNvPr id="0" name=""/>
        <dsp:cNvSpPr/>
      </dsp:nvSpPr>
      <dsp:spPr>
        <a:xfrm>
          <a:off x="2232441" y="2461146"/>
          <a:ext cx="1484116" cy="1484116"/>
        </a:xfrm>
        <a:prstGeom prst="ellipse">
          <a:avLst/>
        </a:prstGeom>
        <a:gradFill rotWithShape="0">
          <a:gsLst>
            <a:gs pos="0">
              <a:schemeClr val="accent5">
                <a:alpha val="50000"/>
                <a:hueOff val="0"/>
                <a:satOff val="0"/>
                <a:lumOff val="0"/>
                <a:alphaOff val="0"/>
                <a:satMod val="103000"/>
                <a:lumMod val="102000"/>
                <a:tint val="94000"/>
              </a:schemeClr>
            </a:gs>
            <a:gs pos="50000">
              <a:schemeClr val="accent5">
                <a:alpha val="50000"/>
                <a:hueOff val="0"/>
                <a:satOff val="0"/>
                <a:lumOff val="0"/>
                <a:alphaOff val="0"/>
                <a:satMod val="110000"/>
                <a:lumMod val="100000"/>
                <a:shade val="100000"/>
              </a:schemeClr>
            </a:gs>
            <a:gs pos="100000">
              <a:schemeClr val="accent5">
                <a:alpha val="5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sp>
    <dsp:sp modelId="{672C0FCA-1749-434B-8D3A-ED591CB9FBCE}">
      <dsp:nvSpPr>
        <dsp:cNvPr id="0" name=""/>
        <dsp:cNvSpPr/>
      </dsp:nvSpPr>
      <dsp:spPr>
        <a:xfrm>
          <a:off x="2028933" y="4618721"/>
          <a:ext cx="1973262" cy="1010585"/>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GB" sz="1200" b="1" kern="1200">
              <a:solidFill>
                <a:srgbClr val="7030A0"/>
              </a:solidFill>
            </a:rPr>
            <a:t>ELSA</a:t>
          </a:r>
          <a:r>
            <a:rPr lang="en-GB" sz="1200" kern="1200">
              <a:solidFill>
                <a:srgbClr val="7030A0"/>
              </a:solidFill>
            </a:rPr>
            <a:t>: Mr Adlam and is fully trained in providing emotional and social </a:t>
          </a:r>
          <a:r>
            <a:rPr lang="en-GB" sz="1100" kern="1200">
              <a:solidFill>
                <a:srgbClr val="7030A0"/>
              </a:solidFill>
            </a:rPr>
            <a:t>skills</a:t>
          </a:r>
          <a:r>
            <a:rPr lang="en-GB" sz="1200" kern="1200">
              <a:solidFill>
                <a:srgbClr val="7030A0"/>
              </a:solidFill>
            </a:rPr>
            <a:t> support to children. They help them to understand and express their feelings. </a:t>
          </a:r>
        </a:p>
      </dsp:txBody>
      <dsp:txXfrm>
        <a:off x="2028933" y="4618721"/>
        <a:ext cx="1973262" cy="1010585"/>
      </dsp:txXfrm>
    </dsp:sp>
    <dsp:sp modelId="{A589D201-9455-0A4C-8B73-F06FAF1E4CE1}">
      <dsp:nvSpPr>
        <dsp:cNvPr id="0" name=""/>
        <dsp:cNvSpPr/>
      </dsp:nvSpPr>
      <dsp:spPr>
        <a:xfrm>
          <a:off x="1739368" y="1551348"/>
          <a:ext cx="1484116" cy="1484116"/>
        </a:xfrm>
        <a:prstGeom prst="ellipse">
          <a:avLst/>
        </a:prstGeom>
        <a:gradFill rotWithShape="0">
          <a:gsLst>
            <a:gs pos="0">
              <a:schemeClr val="accent6">
                <a:alpha val="50000"/>
                <a:hueOff val="0"/>
                <a:satOff val="0"/>
                <a:lumOff val="0"/>
                <a:alphaOff val="0"/>
                <a:satMod val="103000"/>
                <a:lumMod val="102000"/>
                <a:tint val="94000"/>
              </a:schemeClr>
            </a:gs>
            <a:gs pos="50000">
              <a:schemeClr val="accent6">
                <a:alpha val="50000"/>
                <a:hueOff val="0"/>
                <a:satOff val="0"/>
                <a:lumOff val="0"/>
                <a:alphaOff val="0"/>
                <a:satMod val="110000"/>
                <a:lumMod val="100000"/>
                <a:shade val="100000"/>
              </a:schemeClr>
            </a:gs>
            <a:gs pos="100000">
              <a:schemeClr val="accent6">
                <a:alpha val="5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sp>
    <dsp:sp modelId="{A056C1A7-0676-F14D-875F-FBEBDA8DCD6E}">
      <dsp:nvSpPr>
        <dsp:cNvPr id="0" name=""/>
        <dsp:cNvSpPr/>
      </dsp:nvSpPr>
      <dsp:spPr>
        <a:xfrm>
          <a:off x="-13" y="3625154"/>
          <a:ext cx="1758059" cy="1236763"/>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r>
            <a:rPr lang="en-GB" sz="1100" b="1" kern="1200">
              <a:solidFill>
                <a:srgbClr val="7030A0"/>
              </a:solidFill>
            </a:rPr>
            <a:t>TA's: </a:t>
          </a:r>
          <a:r>
            <a:rPr lang="en-GB" sz="1100" b="0" kern="1200">
              <a:solidFill>
                <a:srgbClr val="7030A0"/>
              </a:solidFill>
            </a:rPr>
            <a:t>Our TAs work closely with the class teacher and SENCo to deliver interventions and monitor the pupils progress. </a:t>
          </a:r>
        </a:p>
      </dsp:txBody>
      <dsp:txXfrm>
        <a:off x="-13" y="3625154"/>
        <a:ext cx="1758059" cy="1236763"/>
      </dsp:txXfrm>
    </dsp:sp>
    <dsp:sp modelId="{920C095E-8015-8142-83C9-191B8E21065D}">
      <dsp:nvSpPr>
        <dsp:cNvPr id="0" name=""/>
        <dsp:cNvSpPr/>
      </dsp:nvSpPr>
      <dsp:spPr>
        <a:xfrm>
          <a:off x="1778281" y="2269367"/>
          <a:ext cx="1484116" cy="1484116"/>
        </a:xfrm>
        <a:prstGeom prst="ellipse">
          <a:avLst/>
        </a:prstGeom>
        <a:gradFill rotWithShape="0">
          <a:gsLst>
            <a:gs pos="0">
              <a:schemeClr val="accent2">
                <a:alpha val="50000"/>
                <a:hueOff val="0"/>
                <a:satOff val="0"/>
                <a:lumOff val="0"/>
                <a:alphaOff val="0"/>
                <a:satMod val="103000"/>
                <a:lumMod val="102000"/>
                <a:tint val="94000"/>
              </a:schemeClr>
            </a:gs>
            <a:gs pos="50000">
              <a:schemeClr val="accent2">
                <a:alpha val="50000"/>
                <a:hueOff val="0"/>
                <a:satOff val="0"/>
                <a:lumOff val="0"/>
                <a:alphaOff val="0"/>
                <a:satMod val="110000"/>
                <a:lumMod val="100000"/>
                <a:shade val="100000"/>
              </a:schemeClr>
            </a:gs>
            <a:gs pos="100000">
              <a:schemeClr val="accent2">
                <a:alpha val="5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sp>
    <dsp:sp modelId="{692AA86F-484C-E740-84FC-8A0096897DF9}">
      <dsp:nvSpPr>
        <dsp:cNvPr id="0" name=""/>
        <dsp:cNvSpPr/>
      </dsp:nvSpPr>
      <dsp:spPr>
        <a:xfrm>
          <a:off x="75548" y="1845883"/>
          <a:ext cx="1758059" cy="1236763"/>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r>
            <a:rPr lang="en-GB" sz="1100" b="1" kern="1200">
              <a:solidFill>
                <a:srgbClr val="7030A0"/>
              </a:solidFill>
            </a:rPr>
            <a:t>Outside Agencies: </a:t>
          </a:r>
          <a:r>
            <a:rPr lang="en-GB" sz="1100" kern="1200">
              <a:solidFill>
                <a:srgbClr val="7030A0"/>
              </a:solidFill>
            </a:rPr>
            <a:t>Sometimes we need some advice from people outside of school. This year we have worked with an EP (Educational Psychologist) and the Wiltshire SENSS team. We have also worked with professionals from CAMHS as well as some organisations to help parents at home. </a:t>
          </a:r>
        </a:p>
      </dsp:txBody>
      <dsp:txXfrm>
        <a:off x="75548" y="1845883"/>
        <a:ext cx="1758059" cy="1236763"/>
      </dsp:txXfrm>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2.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420</TotalTime>
  <Pages>16</Pages>
  <Words>2863</Words>
  <Characters>16324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Abbott</dc:creator>
  <cp:keywords/>
  <dc:description/>
  <cp:lastModifiedBy>Sally Abbott</cp:lastModifiedBy>
  <cp:revision>3</cp:revision>
  <cp:lastPrinted>2025-06-11T12:55:00Z</cp:lastPrinted>
  <dcterms:created xsi:type="dcterms:W3CDTF">2025-06-10T12:37:00Z</dcterms:created>
  <dcterms:modified xsi:type="dcterms:W3CDTF">2025-09-09T13:12:00Z</dcterms:modified>
</cp:coreProperties>
</file>