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A4D33" w14:textId="31607F76" w:rsidR="002D3B47" w:rsidRDefault="002D3B47" w:rsidP="002D3B47">
      <w:pPr>
        <w:rPr>
          <w:rFonts w:ascii="Arial" w:hAnsi="Arial" w:cs="Arial"/>
          <w:b/>
          <w:sz w:val="28"/>
          <w:szCs w:val="28"/>
          <w:u w:val="single"/>
        </w:rPr>
      </w:pPr>
    </w:p>
    <w:p w14:paraId="1404F5F2" w14:textId="77777777" w:rsidR="005D5D3E" w:rsidRDefault="005D5D3E" w:rsidP="005D5D3E">
      <w:pPr>
        <w:rPr>
          <w:rFonts w:ascii="Arial" w:hAnsi="Arial" w:cs="Arial"/>
          <w:b/>
          <w:sz w:val="28"/>
          <w:szCs w:val="28"/>
          <w:u w:val="single"/>
        </w:rPr>
      </w:pPr>
    </w:p>
    <w:p w14:paraId="667F04AB" w14:textId="1BFB5552" w:rsidR="00596DAF" w:rsidRPr="005D5D3E" w:rsidRDefault="00596DAF" w:rsidP="005D5D3E">
      <w:pPr>
        <w:jc w:val="center"/>
        <w:rPr>
          <w:rFonts w:ascii="Topmarks" w:hAnsi="Topmarks" w:cs="Arial"/>
          <w:b/>
          <w:sz w:val="32"/>
          <w:szCs w:val="32"/>
          <w:u w:val="single"/>
        </w:rPr>
      </w:pPr>
      <w:r w:rsidRPr="005D5D3E">
        <w:rPr>
          <w:rFonts w:ascii="Topmarks" w:hAnsi="Topmarks" w:cs="Arial"/>
          <w:b/>
          <w:sz w:val="32"/>
          <w:szCs w:val="32"/>
          <w:u w:val="single"/>
        </w:rPr>
        <w:t>Inclusion Support Strategie</w:t>
      </w:r>
      <w:r w:rsidR="005D5D3E" w:rsidRPr="005D5D3E">
        <w:rPr>
          <w:rFonts w:ascii="Topmarks" w:hAnsi="Topmarks" w:cs="Arial"/>
          <w:b/>
          <w:sz w:val="32"/>
          <w:szCs w:val="32"/>
          <w:u w:val="single"/>
        </w:rPr>
        <w:t>s -</w:t>
      </w:r>
      <w:r w:rsidRPr="005D5D3E">
        <w:rPr>
          <w:rFonts w:ascii="Topmarks" w:hAnsi="Topmarks" w:cs="Arial"/>
          <w:b/>
          <w:sz w:val="32"/>
          <w:szCs w:val="32"/>
          <w:u w:val="single"/>
        </w:rPr>
        <w:t>History</w:t>
      </w:r>
    </w:p>
    <w:tbl>
      <w:tblPr>
        <w:tblStyle w:val="TableGrid"/>
        <w:tblpPr w:leftFromText="180" w:rightFromText="180" w:vertAnchor="text" w:horzAnchor="margin" w:tblpY="109"/>
        <w:tblW w:w="10774" w:type="dxa"/>
        <w:tblLook w:val="04A0" w:firstRow="1" w:lastRow="0" w:firstColumn="1" w:lastColumn="0" w:noHBand="0" w:noVBand="1"/>
      </w:tblPr>
      <w:tblGrid>
        <w:gridCol w:w="3828"/>
        <w:gridCol w:w="6946"/>
      </w:tblGrid>
      <w:tr w:rsidR="005D5D3E" w14:paraId="12A192CA" w14:textId="77777777" w:rsidTr="001F7185">
        <w:tc>
          <w:tcPr>
            <w:tcW w:w="10774" w:type="dxa"/>
            <w:gridSpan w:val="2"/>
            <w:shd w:val="clear" w:color="auto" w:fill="4472C4" w:themeFill="accent5"/>
          </w:tcPr>
          <w:p w14:paraId="3B6451C4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</w:pPr>
            <w:r w:rsidRPr="00596DAF"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  <w:t>Cognition and Learning</w:t>
            </w:r>
            <w:r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  <w:t xml:space="preserve"> (C&amp;L):</w:t>
            </w:r>
          </w:p>
        </w:tc>
      </w:tr>
      <w:tr w:rsidR="005D5D3E" w14:paraId="0C828DB5" w14:textId="77777777" w:rsidTr="005D5D3E">
        <w:tc>
          <w:tcPr>
            <w:tcW w:w="3828" w:type="dxa"/>
          </w:tcPr>
          <w:p w14:paraId="5B8906E7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Learning challenge</w:t>
            </w:r>
          </w:p>
        </w:tc>
        <w:tc>
          <w:tcPr>
            <w:tcW w:w="6946" w:type="dxa"/>
          </w:tcPr>
          <w:p w14:paraId="32DABC9C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Provision</w:t>
            </w:r>
          </w:p>
        </w:tc>
      </w:tr>
      <w:tr w:rsidR="005D5D3E" w14:paraId="7C84D3BC" w14:textId="77777777" w:rsidTr="005D5D3E">
        <w:tc>
          <w:tcPr>
            <w:tcW w:w="3828" w:type="dxa"/>
          </w:tcPr>
          <w:p w14:paraId="078314DA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4AC3963C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4C6747A0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31339812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235DC74D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 w:rsidRPr="00911482">
              <w:rPr>
                <w:rFonts w:ascii="Topmarks" w:hAnsi="Topmarks" w:cs="Arial"/>
                <w:bCs/>
                <w:sz w:val="24"/>
                <w:szCs w:val="24"/>
              </w:rPr>
              <w:t>Difficulties in accessing written work</w:t>
            </w:r>
          </w:p>
          <w:p w14:paraId="5FB3A9DD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0A887BC6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31011167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11057849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19E43029" w14:textId="77777777" w:rsidR="005D5D3E" w:rsidRPr="00911482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 w:rsidRPr="00911482">
              <w:rPr>
                <w:rFonts w:ascii="Topmarks" w:hAnsi="Topmarks" w:cs="Arial"/>
                <w:bCs/>
                <w:sz w:val="24"/>
                <w:szCs w:val="24"/>
              </w:rPr>
              <w:t xml:space="preserve">-Dyslexia friendly environment </w:t>
            </w:r>
          </w:p>
          <w:p w14:paraId="62184BBE" w14:textId="77777777" w:rsidR="005D5D3E" w:rsidRPr="00911482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 w:rsidRPr="00911482">
              <w:rPr>
                <w:rFonts w:ascii="Topmarks" w:hAnsi="Topmarks" w:cs="Arial"/>
                <w:bCs/>
                <w:sz w:val="24"/>
                <w:szCs w:val="24"/>
              </w:rPr>
              <w:t>-Use of technology – (Clicker, voice recognition)</w:t>
            </w:r>
          </w:p>
          <w:p w14:paraId="591E905D" w14:textId="77777777" w:rsidR="005D5D3E" w:rsidRPr="00911482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 w:rsidRPr="00911482">
              <w:rPr>
                <w:rFonts w:ascii="Topmarks" w:hAnsi="Topmarks" w:cs="Arial"/>
                <w:bCs/>
                <w:sz w:val="24"/>
                <w:szCs w:val="24"/>
              </w:rPr>
              <w:t>-Smart grouping (Pair with more able writer)</w:t>
            </w:r>
          </w:p>
          <w:p w14:paraId="04951F8C" w14:textId="77777777" w:rsidR="005D5D3E" w:rsidRPr="00911482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 w:rsidRPr="00911482">
              <w:rPr>
                <w:rFonts w:ascii="Topmarks" w:hAnsi="Topmarks" w:cs="Arial"/>
                <w:bCs/>
                <w:sz w:val="24"/>
                <w:szCs w:val="24"/>
              </w:rPr>
              <w:t>-Alternative methods of recording (comic strip, picture, drama, role play, model making)</w:t>
            </w:r>
          </w:p>
          <w:p w14:paraId="67E7F694" w14:textId="77777777" w:rsidR="005D5D3E" w:rsidRPr="00911482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 w:rsidRPr="00911482">
              <w:rPr>
                <w:rFonts w:ascii="Topmarks" w:hAnsi="Topmarks" w:cs="Arial"/>
                <w:bCs/>
                <w:sz w:val="24"/>
                <w:szCs w:val="24"/>
              </w:rPr>
              <w:t>-Providing structured writing frames</w:t>
            </w:r>
          </w:p>
          <w:p w14:paraId="48EB78DC" w14:textId="77777777" w:rsidR="005D5D3E" w:rsidRPr="00911482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 w:rsidRPr="00911482">
              <w:rPr>
                <w:rFonts w:ascii="Topmarks" w:hAnsi="Topmarks" w:cs="Arial"/>
                <w:bCs/>
                <w:sz w:val="24"/>
                <w:szCs w:val="24"/>
              </w:rPr>
              <w:t xml:space="preserve">-Learning tasks focus on Historical skill over writing skills. </w:t>
            </w:r>
          </w:p>
          <w:p w14:paraId="0C887BBF" w14:textId="77777777" w:rsidR="005D5D3E" w:rsidRPr="00911482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 w:rsidRPr="00911482">
              <w:rPr>
                <w:rFonts w:ascii="Topmarks" w:hAnsi="Topmarks" w:cs="Arial"/>
                <w:bCs/>
                <w:sz w:val="24"/>
                <w:szCs w:val="24"/>
              </w:rPr>
              <w:t xml:space="preserve">-Short, sharp instructions – Task sheet </w:t>
            </w:r>
          </w:p>
          <w:p w14:paraId="6B001079" w14:textId="77777777" w:rsidR="005D5D3E" w:rsidRPr="00911482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</w:p>
        </w:tc>
      </w:tr>
      <w:tr w:rsidR="005D5D3E" w14:paraId="6669AB73" w14:textId="77777777" w:rsidTr="005D5D3E">
        <w:tc>
          <w:tcPr>
            <w:tcW w:w="3828" w:type="dxa"/>
          </w:tcPr>
          <w:p w14:paraId="0EBBD527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 w:rsidRPr="00911482">
              <w:rPr>
                <w:rFonts w:ascii="Topmarks" w:hAnsi="Topmarks" w:cs="Arial"/>
                <w:bCs/>
                <w:sz w:val="24"/>
                <w:szCs w:val="24"/>
              </w:rPr>
              <w:t>Accessing historical sources</w:t>
            </w:r>
          </w:p>
        </w:tc>
        <w:tc>
          <w:tcPr>
            <w:tcW w:w="6946" w:type="dxa"/>
          </w:tcPr>
          <w:p w14:paraId="56ECE467" w14:textId="77777777" w:rsidR="005D5D3E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 w:rsidRPr="00911482">
              <w:rPr>
                <w:rFonts w:ascii="Topmarks" w:hAnsi="Topmarks" w:cs="Arial"/>
                <w:bCs/>
                <w:sz w:val="24"/>
                <w:szCs w:val="24"/>
              </w:rPr>
              <w:t xml:space="preserve">-Provide a range of sources, including visual, audible. </w:t>
            </w:r>
          </w:p>
          <w:p w14:paraId="590315D6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- Adapted sources (simplified extract/ less cognitive overload)</w:t>
            </w:r>
          </w:p>
        </w:tc>
      </w:tr>
      <w:tr w:rsidR="005D5D3E" w14:paraId="05737E3D" w14:textId="77777777" w:rsidTr="005D5D3E">
        <w:tc>
          <w:tcPr>
            <w:tcW w:w="3828" w:type="dxa"/>
          </w:tcPr>
          <w:p w14:paraId="7EE34C84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 w:rsidRPr="00DE4E03">
              <w:rPr>
                <w:rFonts w:ascii="Topmarks" w:hAnsi="Topmarks" w:cs="Arial"/>
                <w:bCs/>
                <w:sz w:val="24"/>
                <w:szCs w:val="24"/>
              </w:rPr>
              <w:t xml:space="preserve">Chronological understanding </w:t>
            </w:r>
          </w:p>
        </w:tc>
        <w:tc>
          <w:tcPr>
            <w:tcW w:w="6946" w:type="dxa"/>
          </w:tcPr>
          <w:p w14:paraId="70FB59D0" w14:textId="77777777" w:rsidR="005D5D3E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 w:rsidRPr="00DE4E03">
              <w:rPr>
                <w:rFonts w:ascii="Topmarks" w:hAnsi="Topmarks" w:cs="Arial"/>
                <w:bCs/>
                <w:sz w:val="24"/>
                <w:szCs w:val="24"/>
              </w:rPr>
              <w:t xml:space="preserve">- Key vocabulary cards with phrases </w:t>
            </w:r>
            <w:proofErr w:type="gramStart"/>
            <w:r w:rsidRPr="00DE4E03">
              <w:rPr>
                <w:rFonts w:ascii="Topmarks" w:hAnsi="Topmarks" w:cs="Arial"/>
                <w:bCs/>
                <w:sz w:val="24"/>
                <w:szCs w:val="24"/>
              </w:rPr>
              <w:t>( old</w:t>
            </w:r>
            <w:proofErr w:type="gramEnd"/>
            <w:r w:rsidRPr="00DE4E03">
              <w:rPr>
                <w:rFonts w:ascii="Topmarks" w:hAnsi="Topmarks" w:cs="Arial"/>
                <w:bCs/>
                <w:sz w:val="24"/>
                <w:szCs w:val="24"/>
              </w:rPr>
              <w:t>, new, a long time ago, before, after, past, present, then, now, BC, AD, decade, ancient, century</w:t>
            </w:r>
          </w:p>
          <w:p w14:paraId="75B1761F" w14:textId="77777777" w:rsidR="005D5D3E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-Pre-teaching of vocabulary </w:t>
            </w:r>
          </w:p>
          <w:p w14:paraId="340D8351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-Using pictures to order events instead of writing</w:t>
            </w:r>
          </w:p>
        </w:tc>
      </w:tr>
    </w:tbl>
    <w:p w14:paraId="47869A26" w14:textId="259E5629" w:rsidR="00653F66" w:rsidRDefault="00653F66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-86"/>
        <w:tblW w:w="10774" w:type="dxa"/>
        <w:tblLook w:val="04A0" w:firstRow="1" w:lastRow="0" w:firstColumn="1" w:lastColumn="0" w:noHBand="0" w:noVBand="1"/>
      </w:tblPr>
      <w:tblGrid>
        <w:gridCol w:w="3828"/>
        <w:gridCol w:w="6946"/>
      </w:tblGrid>
      <w:tr w:rsidR="005D5D3E" w14:paraId="0BD26721" w14:textId="77777777" w:rsidTr="001F7185">
        <w:tc>
          <w:tcPr>
            <w:tcW w:w="10774" w:type="dxa"/>
            <w:gridSpan w:val="2"/>
            <w:shd w:val="clear" w:color="auto" w:fill="4472C4" w:themeFill="accent5"/>
          </w:tcPr>
          <w:p w14:paraId="66CAC41C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</w:pPr>
            <w:r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  <w:t>Communication and interaction (C&amp;I):</w:t>
            </w:r>
          </w:p>
        </w:tc>
      </w:tr>
      <w:tr w:rsidR="005D5D3E" w14:paraId="735F5D80" w14:textId="77777777" w:rsidTr="005D5D3E">
        <w:tc>
          <w:tcPr>
            <w:tcW w:w="3828" w:type="dxa"/>
          </w:tcPr>
          <w:p w14:paraId="21CB0141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Learning challenge</w:t>
            </w:r>
          </w:p>
        </w:tc>
        <w:tc>
          <w:tcPr>
            <w:tcW w:w="6946" w:type="dxa"/>
          </w:tcPr>
          <w:p w14:paraId="03FBF129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Provision</w:t>
            </w:r>
          </w:p>
        </w:tc>
      </w:tr>
      <w:tr w:rsidR="005D5D3E" w14:paraId="49661248" w14:textId="77777777" w:rsidTr="005D5D3E">
        <w:trPr>
          <w:trHeight w:val="2175"/>
        </w:trPr>
        <w:tc>
          <w:tcPr>
            <w:tcW w:w="3828" w:type="dxa"/>
          </w:tcPr>
          <w:p w14:paraId="2C92ECC4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1B91D906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453F6909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2CAD5E67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120B70FC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Understanding new topic vocabulary</w:t>
            </w:r>
          </w:p>
          <w:p w14:paraId="5BFA25AC" w14:textId="77777777" w:rsidR="005D5D3E" w:rsidRPr="00911482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2684252E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36932C8E" w14:textId="77777777" w:rsidR="005D5D3E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 w:rsidRPr="00911482">
              <w:rPr>
                <w:rFonts w:ascii="Topmarks" w:hAnsi="Topmarks" w:cs="Arial"/>
                <w:bCs/>
                <w:sz w:val="24"/>
                <w:szCs w:val="24"/>
              </w:rPr>
              <w:t>-</w:t>
            </w:r>
            <w:r>
              <w:rPr>
                <w:rFonts w:ascii="Topmarks" w:hAnsi="Topmarks" w:cs="Arial"/>
                <w:bCs/>
                <w:sz w:val="24"/>
                <w:szCs w:val="24"/>
              </w:rPr>
              <w:t>Pre-teaching vocabulary prior to the lesson</w:t>
            </w:r>
          </w:p>
          <w:p w14:paraId="47210B11" w14:textId="77777777" w:rsidR="005D5D3E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- Send vocabulary word mats home before topic begins</w:t>
            </w:r>
          </w:p>
          <w:p w14:paraId="59B26FF4" w14:textId="77777777" w:rsidR="005D5D3E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opmarks" w:hAnsi="Topmarks" w:cs="Arial"/>
                <w:bCs/>
                <w:sz w:val="24"/>
                <w:szCs w:val="24"/>
              </w:rPr>
              <w:t>Liase</w:t>
            </w:r>
            <w:proofErr w:type="spellEnd"/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 with speech and language lead to understand specific challenges (one step instructions etc)</w:t>
            </w:r>
          </w:p>
          <w:p w14:paraId="2D7DC93F" w14:textId="77777777" w:rsidR="005D5D3E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- Limit vocabulary to that that is necessary to progress</w:t>
            </w:r>
          </w:p>
          <w:p w14:paraId="4D9E350D" w14:textId="77777777" w:rsidR="005D5D3E" w:rsidRPr="00911482" w:rsidRDefault="005D5D3E" w:rsidP="005D5D3E">
            <w:pPr>
              <w:spacing w:line="276" w:lineRule="auto"/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- Use dual coding with new vocabulary and knowledge</w:t>
            </w:r>
          </w:p>
        </w:tc>
      </w:tr>
      <w:tr w:rsidR="005D5D3E" w14:paraId="760A3C26" w14:textId="77777777" w:rsidTr="005D5D3E">
        <w:trPr>
          <w:trHeight w:val="2570"/>
        </w:trPr>
        <w:tc>
          <w:tcPr>
            <w:tcW w:w="3828" w:type="dxa"/>
          </w:tcPr>
          <w:p w14:paraId="6BD836D6" w14:textId="77777777" w:rsidR="005D5D3E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60BC920C" w14:textId="77777777" w:rsidR="005D5D3E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3D3BBC30" w14:textId="77777777" w:rsidR="005D5D3E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37AF5182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Communicating with others in lesson </w:t>
            </w:r>
          </w:p>
        </w:tc>
        <w:tc>
          <w:tcPr>
            <w:tcW w:w="6946" w:type="dxa"/>
          </w:tcPr>
          <w:p w14:paraId="5BD6BA6C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-Allow time to respond </w:t>
            </w:r>
          </w:p>
          <w:p w14:paraId="57BAA50A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-Give children warning if you’re going to ask / expect an answer </w:t>
            </w:r>
          </w:p>
          <w:p w14:paraId="2E5A4860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- Use smart grouping (learning partner that will encourage discussion) </w:t>
            </w:r>
          </w:p>
          <w:p w14:paraId="58975940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- Trio talk partners (roles) </w:t>
            </w:r>
          </w:p>
          <w:p w14:paraId="4147C5F0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-Talk scaffolds</w:t>
            </w:r>
          </w:p>
          <w:p w14:paraId="79817248" w14:textId="77777777" w:rsidR="005D5D3E" w:rsidRPr="00911482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-ABC to show response </w:t>
            </w:r>
          </w:p>
        </w:tc>
      </w:tr>
    </w:tbl>
    <w:p w14:paraId="465C2B33" w14:textId="3BE5974C" w:rsidR="00596DAF" w:rsidRDefault="00596DAF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p w14:paraId="71EA09E9" w14:textId="3A8B1E8A" w:rsidR="00FB5212" w:rsidRDefault="00FB5212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258"/>
        <w:tblW w:w="10774" w:type="dxa"/>
        <w:tblLook w:val="04A0" w:firstRow="1" w:lastRow="0" w:firstColumn="1" w:lastColumn="0" w:noHBand="0" w:noVBand="1"/>
      </w:tblPr>
      <w:tblGrid>
        <w:gridCol w:w="3828"/>
        <w:gridCol w:w="6946"/>
      </w:tblGrid>
      <w:tr w:rsidR="005D5D3E" w14:paraId="73404E4F" w14:textId="77777777" w:rsidTr="001F7185">
        <w:tc>
          <w:tcPr>
            <w:tcW w:w="10774" w:type="dxa"/>
            <w:gridSpan w:val="2"/>
            <w:shd w:val="clear" w:color="auto" w:fill="4472C4" w:themeFill="accent5"/>
          </w:tcPr>
          <w:p w14:paraId="1774B494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</w:pPr>
            <w:r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  <w:t>Social, emotional, mental health (SEMH):</w:t>
            </w:r>
          </w:p>
        </w:tc>
      </w:tr>
      <w:tr w:rsidR="005D5D3E" w14:paraId="1429AA86" w14:textId="77777777" w:rsidTr="005D5D3E">
        <w:tc>
          <w:tcPr>
            <w:tcW w:w="3828" w:type="dxa"/>
          </w:tcPr>
          <w:p w14:paraId="0509148E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Learning challenge</w:t>
            </w:r>
          </w:p>
        </w:tc>
        <w:tc>
          <w:tcPr>
            <w:tcW w:w="6946" w:type="dxa"/>
          </w:tcPr>
          <w:p w14:paraId="486635C5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Provision</w:t>
            </w:r>
          </w:p>
        </w:tc>
      </w:tr>
      <w:tr w:rsidR="005D5D3E" w14:paraId="59D86234" w14:textId="77777777" w:rsidTr="005D5D3E">
        <w:tc>
          <w:tcPr>
            <w:tcW w:w="3828" w:type="dxa"/>
          </w:tcPr>
          <w:p w14:paraId="1D7F95FF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42AA1DC5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1344E902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55ABAE6B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364F1DA8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Anxiety towards new or sensitive themes</w:t>
            </w:r>
          </w:p>
          <w:p w14:paraId="14318742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4B1E9E8E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70B59489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01103BA4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66CCBD65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- Discussion before topic of anxiety towards topic/learning</w:t>
            </w:r>
          </w:p>
          <w:p w14:paraId="578ABC15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-Working in small group with trusted adult </w:t>
            </w:r>
          </w:p>
          <w:p w14:paraId="005E689F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-Theme/topic needs to be modified to ensure children have a good underpinning of prior knowledge to access new theme </w:t>
            </w:r>
          </w:p>
          <w:p w14:paraId="40E039F5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-Introduce new challenging concepts /themes in advance to prepare children fully </w:t>
            </w:r>
          </w:p>
          <w:p w14:paraId="751C4D8F" w14:textId="77777777" w:rsidR="005D5D3E" w:rsidRPr="00911482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- Good lines of communication with parents </w:t>
            </w:r>
          </w:p>
        </w:tc>
      </w:tr>
      <w:tr w:rsidR="005D5D3E" w14:paraId="2DFC9B73" w14:textId="77777777" w:rsidTr="005D5D3E">
        <w:trPr>
          <w:trHeight w:val="1667"/>
        </w:trPr>
        <w:tc>
          <w:tcPr>
            <w:tcW w:w="3828" w:type="dxa"/>
          </w:tcPr>
          <w:p w14:paraId="5D3C5D73" w14:textId="77777777" w:rsidR="005D5D3E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6FD9E894" w14:textId="77777777" w:rsidR="005D5D3E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15BC73DF" w14:textId="77777777" w:rsidR="005D5D3E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</w:p>
          <w:p w14:paraId="79B60075" w14:textId="77777777" w:rsidR="005D5D3E" w:rsidRPr="00911482" w:rsidRDefault="005D5D3E" w:rsidP="005D5D3E">
            <w:pPr>
              <w:jc w:val="center"/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Challenging behaviour  </w:t>
            </w:r>
          </w:p>
        </w:tc>
        <w:tc>
          <w:tcPr>
            <w:tcW w:w="6946" w:type="dxa"/>
          </w:tcPr>
          <w:p w14:paraId="563C8F86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Allow movement breaks/different </w:t>
            </w:r>
            <w:proofErr w:type="gramStart"/>
            <w:r>
              <w:rPr>
                <w:rFonts w:ascii="Topmarks" w:hAnsi="Topmarks" w:cs="Arial"/>
                <w:bCs/>
                <w:sz w:val="24"/>
                <w:szCs w:val="24"/>
              </w:rPr>
              <w:t>work station</w:t>
            </w:r>
            <w:proofErr w:type="gramEnd"/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 </w:t>
            </w:r>
          </w:p>
          <w:p w14:paraId="6C5AEDCE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Reward chart</w:t>
            </w:r>
          </w:p>
          <w:p w14:paraId="7761E7C7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Timers</w:t>
            </w:r>
          </w:p>
          <w:p w14:paraId="0205A586" w14:textId="77777777" w:rsidR="005D5D3E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>Smaller group with adult support</w:t>
            </w:r>
          </w:p>
          <w:p w14:paraId="2DABAC45" w14:textId="77777777" w:rsidR="005D5D3E" w:rsidRPr="00911482" w:rsidRDefault="005D5D3E" w:rsidP="005D5D3E">
            <w:pPr>
              <w:rPr>
                <w:rFonts w:ascii="Topmarks" w:hAnsi="Topmarks" w:cs="Arial"/>
                <w:bCs/>
                <w:sz w:val="24"/>
                <w:szCs w:val="24"/>
              </w:rPr>
            </w:pPr>
            <w:r>
              <w:rPr>
                <w:rFonts w:ascii="Topmarks" w:hAnsi="Topmarks" w:cs="Arial"/>
                <w:bCs/>
                <w:sz w:val="24"/>
                <w:szCs w:val="24"/>
              </w:rPr>
              <w:t xml:space="preserve">Clear instructions </w:t>
            </w:r>
          </w:p>
        </w:tc>
      </w:tr>
    </w:tbl>
    <w:p w14:paraId="061F6762" w14:textId="7DCDC682" w:rsidR="00FB5212" w:rsidRDefault="00FB5212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-94"/>
        <w:tblW w:w="10774" w:type="dxa"/>
        <w:tblLook w:val="04A0" w:firstRow="1" w:lastRow="0" w:firstColumn="1" w:lastColumn="0" w:noHBand="0" w:noVBand="1"/>
      </w:tblPr>
      <w:tblGrid>
        <w:gridCol w:w="3828"/>
        <w:gridCol w:w="6946"/>
      </w:tblGrid>
      <w:tr w:rsidR="005D5D3E" w14:paraId="33784B01" w14:textId="77777777" w:rsidTr="001F7185">
        <w:tc>
          <w:tcPr>
            <w:tcW w:w="10774" w:type="dxa"/>
            <w:gridSpan w:val="2"/>
            <w:shd w:val="clear" w:color="auto" w:fill="4472C4" w:themeFill="accent5"/>
          </w:tcPr>
          <w:p w14:paraId="649B4378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</w:pPr>
            <w:r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  <w:t>Sensory and Physical (SPD):</w:t>
            </w:r>
          </w:p>
        </w:tc>
      </w:tr>
      <w:tr w:rsidR="005D5D3E" w14:paraId="3D087CDF" w14:textId="77777777" w:rsidTr="005D5D3E">
        <w:tc>
          <w:tcPr>
            <w:tcW w:w="3828" w:type="dxa"/>
          </w:tcPr>
          <w:p w14:paraId="28E23B3C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Cs/>
                <w:sz w:val="28"/>
                <w:szCs w:val="28"/>
                <w:u w:val="single"/>
              </w:rPr>
            </w:pPr>
            <w:r w:rsidRPr="005D5D3E">
              <w:rPr>
                <w:rFonts w:ascii="Topmarks" w:hAnsi="Topmarks" w:cs="Arial"/>
                <w:bCs/>
                <w:sz w:val="28"/>
                <w:szCs w:val="28"/>
                <w:u w:val="single"/>
              </w:rPr>
              <w:t>Learning challenge</w:t>
            </w:r>
          </w:p>
          <w:p w14:paraId="0A07266C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Cs/>
                <w:sz w:val="28"/>
                <w:szCs w:val="28"/>
                <w:u w:val="single"/>
              </w:rPr>
            </w:pPr>
          </w:p>
        </w:tc>
        <w:tc>
          <w:tcPr>
            <w:tcW w:w="6946" w:type="dxa"/>
          </w:tcPr>
          <w:p w14:paraId="4F59A47F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Cs/>
                <w:sz w:val="28"/>
                <w:szCs w:val="28"/>
                <w:u w:val="single"/>
              </w:rPr>
            </w:pPr>
            <w:r w:rsidRPr="005D5D3E">
              <w:rPr>
                <w:rFonts w:ascii="Topmarks" w:hAnsi="Topmarks" w:cs="Arial"/>
                <w:bCs/>
                <w:sz w:val="28"/>
                <w:szCs w:val="28"/>
                <w:u w:val="single"/>
              </w:rPr>
              <w:t>Provision</w:t>
            </w:r>
          </w:p>
        </w:tc>
      </w:tr>
      <w:tr w:rsidR="005D5D3E" w14:paraId="3FD8BBDF" w14:textId="77777777" w:rsidTr="005D5D3E">
        <w:tc>
          <w:tcPr>
            <w:tcW w:w="3828" w:type="dxa"/>
          </w:tcPr>
          <w:p w14:paraId="09AB3D99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 xml:space="preserve">Physical impairment </w:t>
            </w:r>
          </w:p>
        </w:tc>
        <w:tc>
          <w:tcPr>
            <w:tcW w:w="6946" w:type="dxa"/>
          </w:tcPr>
          <w:p w14:paraId="0966CE1C" w14:textId="77777777" w:rsidR="005D5D3E" w:rsidRPr="005D5D3E" w:rsidRDefault="005D5D3E" w:rsidP="005D5D3E">
            <w:pPr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 xml:space="preserve">-Remove obstacles so children can move freely around the room. </w:t>
            </w:r>
          </w:p>
          <w:p w14:paraId="47FDAC23" w14:textId="77777777" w:rsidR="005D5D3E" w:rsidRPr="005D5D3E" w:rsidRDefault="005D5D3E" w:rsidP="005D5D3E">
            <w:pPr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 xml:space="preserve">-Specialised equipment if required </w:t>
            </w:r>
          </w:p>
          <w:p w14:paraId="69C19BBF" w14:textId="77777777" w:rsidR="005D5D3E" w:rsidRPr="005D5D3E" w:rsidRDefault="005D5D3E" w:rsidP="005D5D3E">
            <w:pPr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>-Technology to record ideas</w:t>
            </w:r>
          </w:p>
          <w:p w14:paraId="4380D0D8" w14:textId="77777777" w:rsidR="005D5D3E" w:rsidRPr="005D5D3E" w:rsidRDefault="005D5D3E" w:rsidP="005D5D3E">
            <w:pPr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 xml:space="preserve">-Positive encouragement </w:t>
            </w:r>
          </w:p>
        </w:tc>
      </w:tr>
      <w:tr w:rsidR="005D5D3E" w14:paraId="02807766" w14:textId="77777777" w:rsidTr="005D5D3E">
        <w:trPr>
          <w:trHeight w:val="2570"/>
        </w:trPr>
        <w:tc>
          <w:tcPr>
            <w:tcW w:w="3828" w:type="dxa"/>
          </w:tcPr>
          <w:p w14:paraId="78AC25D6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 xml:space="preserve">Accessing historical sources </w:t>
            </w:r>
          </w:p>
          <w:p w14:paraId="7F347C0C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 xml:space="preserve">(visual impairment) </w:t>
            </w:r>
          </w:p>
        </w:tc>
        <w:tc>
          <w:tcPr>
            <w:tcW w:w="6946" w:type="dxa"/>
          </w:tcPr>
          <w:p w14:paraId="1B87DB90" w14:textId="77777777" w:rsidR="005D5D3E" w:rsidRPr="005D5D3E" w:rsidRDefault="005D5D3E" w:rsidP="005D5D3E">
            <w:pPr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>- Provide sources of evidence that are matched to the needs of the child (enlarged sources, visuals, ICT)</w:t>
            </w:r>
          </w:p>
          <w:p w14:paraId="45FED8E3" w14:textId="77777777" w:rsidR="005D5D3E" w:rsidRPr="005D5D3E" w:rsidRDefault="005D5D3E" w:rsidP="005D5D3E">
            <w:pPr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>-Adult support</w:t>
            </w:r>
          </w:p>
          <w:p w14:paraId="5CD3516F" w14:textId="77777777" w:rsidR="005D5D3E" w:rsidRPr="005D5D3E" w:rsidRDefault="005D5D3E" w:rsidP="005D5D3E">
            <w:pPr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 xml:space="preserve">-Modelling how to use equipment. </w:t>
            </w:r>
          </w:p>
          <w:p w14:paraId="31E7E86A" w14:textId="77777777" w:rsidR="005D5D3E" w:rsidRPr="005D5D3E" w:rsidRDefault="005D5D3E" w:rsidP="005D5D3E">
            <w:pPr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 xml:space="preserve">- Allow student to choose own seat that is best for them. </w:t>
            </w:r>
          </w:p>
          <w:p w14:paraId="28CC033A" w14:textId="77777777" w:rsidR="005D5D3E" w:rsidRPr="005D5D3E" w:rsidRDefault="005D5D3E" w:rsidP="005D5D3E">
            <w:pPr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 xml:space="preserve">-Vocalise all writing on board </w:t>
            </w:r>
          </w:p>
          <w:p w14:paraId="35A47DF2" w14:textId="77777777" w:rsidR="005D5D3E" w:rsidRPr="005D5D3E" w:rsidRDefault="005D5D3E" w:rsidP="005D5D3E">
            <w:pPr>
              <w:rPr>
                <w:rFonts w:ascii="Topmarks" w:hAnsi="Topmarks" w:cs="Arial"/>
                <w:bCs/>
              </w:rPr>
            </w:pPr>
            <w:r w:rsidRPr="005D5D3E">
              <w:rPr>
                <w:rFonts w:ascii="Topmarks" w:hAnsi="Topmarks" w:cs="Arial"/>
                <w:bCs/>
              </w:rPr>
              <w:t xml:space="preserve">-Paper handouts  </w:t>
            </w:r>
          </w:p>
        </w:tc>
      </w:tr>
    </w:tbl>
    <w:p w14:paraId="58E21276" w14:textId="73EB1CD2" w:rsidR="00596DAF" w:rsidRDefault="00596DAF" w:rsidP="005D5D3E">
      <w:pPr>
        <w:rPr>
          <w:rFonts w:ascii="Topmarks" w:hAnsi="Topmarks" w:cs="Arial"/>
          <w:bCs/>
          <w:sz w:val="32"/>
          <w:szCs w:val="32"/>
          <w:u w:val="single"/>
        </w:rPr>
      </w:pPr>
    </w:p>
    <w:p w14:paraId="1DBD89F8" w14:textId="0B62B54E" w:rsidR="00596DAF" w:rsidRDefault="00596DAF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p w14:paraId="64D22C61" w14:textId="6DFD642C" w:rsidR="00596DAF" w:rsidRDefault="00596DAF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p w14:paraId="2CF8CB25" w14:textId="5F96184A" w:rsidR="00596DAF" w:rsidRDefault="00596DAF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p w14:paraId="45A21A57" w14:textId="77777777" w:rsidR="00F53EEE" w:rsidRPr="002D3B47" w:rsidRDefault="00F53EEE" w:rsidP="005D5D3E">
      <w:pPr>
        <w:rPr>
          <w:rFonts w:ascii="Topmarks" w:hAnsi="Topmarks" w:cs="Arial"/>
          <w:bCs/>
          <w:sz w:val="32"/>
          <w:szCs w:val="32"/>
          <w:u w:val="single"/>
        </w:rPr>
      </w:pPr>
    </w:p>
    <w:sectPr w:rsidR="00F53EEE" w:rsidRPr="002D3B47" w:rsidSect="005D5D3E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C3614" w14:textId="77777777" w:rsidR="003A466B" w:rsidRDefault="003A466B" w:rsidP="008A3A9E">
      <w:pPr>
        <w:spacing w:after="0" w:line="240" w:lineRule="auto"/>
      </w:pPr>
      <w:r>
        <w:separator/>
      </w:r>
    </w:p>
  </w:endnote>
  <w:endnote w:type="continuationSeparator" w:id="0">
    <w:p w14:paraId="3945E9C1" w14:textId="77777777" w:rsidR="003A466B" w:rsidRDefault="003A466B" w:rsidP="008A3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opmarks">
    <w:panose1 w:val="020B0604020202020204"/>
    <w:charset w:val="4D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8B57C" w14:textId="77777777" w:rsidR="003A466B" w:rsidRDefault="003A466B" w:rsidP="008A3A9E">
      <w:pPr>
        <w:spacing w:after="0" w:line="240" w:lineRule="auto"/>
      </w:pPr>
      <w:r>
        <w:separator/>
      </w:r>
    </w:p>
  </w:footnote>
  <w:footnote w:type="continuationSeparator" w:id="0">
    <w:p w14:paraId="46C00732" w14:textId="77777777" w:rsidR="003A466B" w:rsidRDefault="003A466B" w:rsidP="008A3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760BD" w14:textId="2466C6A9" w:rsidR="008A3A9E" w:rsidRDefault="002A1557">
    <w:pPr>
      <w:pStyle w:val="Header"/>
    </w:pPr>
    <w:r w:rsidRPr="008A3A9E">
      <w:rPr>
        <w:noProof/>
      </w:rPr>
      <w:drawing>
        <wp:anchor distT="0" distB="0" distL="114300" distR="114300" simplePos="0" relativeHeight="251659264" behindDoc="1" locked="0" layoutInCell="1" allowOverlap="1" wp14:anchorId="6886006B" wp14:editId="5ACD75C3">
          <wp:simplePos x="0" y="0"/>
          <wp:positionH relativeFrom="column">
            <wp:posOffset>5043805</wp:posOffset>
          </wp:positionH>
          <wp:positionV relativeFrom="paragraph">
            <wp:posOffset>-179705</wp:posOffset>
          </wp:positionV>
          <wp:extent cx="1973580" cy="963295"/>
          <wp:effectExtent l="0" t="0" r="0" b="1905"/>
          <wp:wrapTight wrapText="bothSides">
            <wp:wrapPolygon edited="0">
              <wp:start x="0" y="0"/>
              <wp:lineTo x="0" y="21358"/>
              <wp:lineTo x="21405" y="21358"/>
              <wp:lineTo x="21405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3580" cy="963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F66"/>
    <w:rsid w:val="00084A7D"/>
    <w:rsid w:val="00110D68"/>
    <w:rsid w:val="001E2EC3"/>
    <w:rsid w:val="001F7185"/>
    <w:rsid w:val="0022740A"/>
    <w:rsid w:val="00287725"/>
    <w:rsid w:val="002A1557"/>
    <w:rsid w:val="002D3B47"/>
    <w:rsid w:val="00344800"/>
    <w:rsid w:val="003A466B"/>
    <w:rsid w:val="004A1DCA"/>
    <w:rsid w:val="004E46A9"/>
    <w:rsid w:val="00596DAF"/>
    <w:rsid w:val="005D5D3E"/>
    <w:rsid w:val="00645ABD"/>
    <w:rsid w:val="00653F66"/>
    <w:rsid w:val="007C34E8"/>
    <w:rsid w:val="008657DA"/>
    <w:rsid w:val="008A3A9E"/>
    <w:rsid w:val="008F5EC9"/>
    <w:rsid w:val="00900E50"/>
    <w:rsid w:val="00911482"/>
    <w:rsid w:val="009243C5"/>
    <w:rsid w:val="00B06495"/>
    <w:rsid w:val="00B34B2E"/>
    <w:rsid w:val="00BE2AB7"/>
    <w:rsid w:val="00C726AB"/>
    <w:rsid w:val="00D95439"/>
    <w:rsid w:val="00DD0133"/>
    <w:rsid w:val="00DE4E03"/>
    <w:rsid w:val="00F13B0D"/>
    <w:rsid w:val="00F53EEE"/>
    <w:rsid w:val="00F57F7A"/>
    <w:rsid w:val="00FB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91C3E0"/>
  <w15:chartTrackingRefBased/>
  <w15:docId w15:val="{2948C0BB-46E0-4A34-8704-30B80C08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3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A9E"/>
  </w:style>
  <w:style w:type="paragraph" w:styleId="Footer">
    <w:name w:val="footer"/>
    <w:basedOn w:val="Normal"/>
    <w:link w:val="FooterChar"/>
    <w:uiPriority w:val="99"/>
    <w:unhideWhenUsed/>
    <w:rsid w:val="008A3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076067E155504890D110C576918744" ma:contentTypeVersion="13" ma:contentTypeDescription="Create a new document." ma:contentTypeScope="" ma:versionID="dadf29e1924858150628e33b52082f4a">
  <xsd:schema xmlns:xsd="http://www.w3.org/2001/XMLSchema" xmlns:xs="http://www.w3.org/2001/XMLSchema" xmlns:p="http://schemas.microsoft.com/office/2006/metadata/properties" xmlns:ns2="a1b63567-f413-4af5-96bc-e0b95a761309" xmlns:ns3="cb40a6e6-fdfc-4f82-8bf6-1699169513ee" targetNamespace="http://schemas.microsoft.com/office/2006/metadata/properties" ma:root="true" ma:fieldsID="1187084670dde9aa0535625ccb3dfccc" ns2:_="" ns3:_="">
    <xsd:import namespace="a1b63567-f413-4af5-96bc-e0b95a761309"/>
    <xsd:import namespace="cb40a6e6-fdfc-4f82-8bf6-1699169513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63567-f413-4af5-96bc-e0b95a761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0a6e6-fdfc-4f82-8bf6-1699169513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e80980c-cfe2-4497-a8d8-feef7d679b7b}" ma:internalName="TaxCatchAll" ma:showField="CatchAllData" ma:web="cb40a6e6-fdfc-4f82-8bf6-1699169513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40a6e6-fdfc-4f82-8bf6-1699169513ee" xsi:nil="true"/>
    <lcf76f155ced4ddcb4097134ff3c332f xmlns="a1b63567-f413-4af5-96bc-e0b95a76130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3A786D-93BA-41C4-9D7F-23F7C5255561}"/>
</file>

<file path=customXml/itemProps2.xml><?xml version="1.0" encoding="utf-8"?>
<ds:datastoreItem xmlns:ds="http://schemas.openxmlformats.org/officeDocument/2006/customXml" ds:itemID="{309BC55F-2FC6-4A69-A9ED-B7817B616119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customXml/itemProps3.xml><?xml version="1.0" encoding="utf-8"?>
<ds:datastoreItem xmlns:ds="http://schemas.openxmlformats.org/officeDocument/2006/customXml" ds:itemID="{791D3B5D-9498-4241-98C2-E188FE08DF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Davis</dc:creator>
  <cp:keywords/>
  <dc:description/>
  <cp:lastModifiedBy>Becka Thomas</cp:lastModifiedBy>
  <cp:revision>3</cp:revision>
  <cp:lastPrinted>2020-09-16T13:10:00Z</cp:lastPrinted>
  <dcterms:created xsi:type="dcterms:W3CDTF">2022-10-11T18:27:00Z</dcterms:created>
  <dcterms:modified xsi:type="dcterms:W3CDTF">2024-07-15T09:22:00Z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0x010100CD076067E155504890D110C576918744</vt:lpwstr>
  </property>
  <property fmtid="{D5CDD505-2E9C-101B-9397-08002B2CF9AE}" pid="3" name="MediaServiceImageTags">
    <vt:lpwstr/>
  </property>
</Properties>
</file>